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F2" w:rsidRDefault="00F373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C060F2" w:rsidRDefault="00F3731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C060F2" w:rsidRDefault="00F373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060F2" w:rsidRDefault="00F373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060F2" w:rsidRDefault="00F3731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C060F2" w:rsidRDefault="00C060F2">
      <w:pPr>
        <w:jc w:val="center"/>
        <w:rPr>
          <w:b/>
          <w:bCs/>
          <w:sz w:val="28"/>
          <w:szCs w:val="28"/>
        </w:rPr>
      </w:pPr>
    </w:p>
    <w:p w:rsidR="00C060F2" w:rsidRDefault="00F3731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:rsidR="00C060F2" w:rsidRDefault="00F3731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C060F2" w:rsidRDefault="00C060F2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C060F2">
        <w:tc>
          <w:tcPr>
            <w:tcW w:w="4221" w:type="dxa"/>
            <w:shd w:val="clear" w:color="auto" w:fill="auto"/>
          </w:tcPr>
          <w:p w:rsidR="00C060F2" w:rsidRDefault="00C060F2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:rsidR="00C060F2" w:rsidRDefault="00F3731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C060F2" w:rsidRDefault="00F3731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C060F2" w:rsidRDefault="00F3731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C060F2" w:rsidRDefault="00734A42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«27» сентября </w:t>
            </w:r>
            <w:r w:rsidR="00F37316">
              <w:rPr>
                <w:sz w:val="28"/>
                <w:szCs w:val="28"/>
              </w:rPr>
              <w:t>2023 г.</w:t>
            </w:r>
          </w:p>
          <w:p w:rsidR="00C060F2" w:rsidRDefault="00C060F2">
            <w:pPr>
              <w:jc w:val="right"/>
              <w:rPr>
                <w:sz w:val="28"/>
                <w:szCs w:val="28"/>
              </w:rPr>
            </w:pPr>
          </w:p>
        </w:tc>
      </w:tr>
    </w:tbl>
    <w:p w:rsidR="00C060F2" w:rsidRDefault="00C060F2">
      <w:pPr>
        <w:spacing w:line="360" w:lineRule="auto"/>
        <w:rPr>
          <w:caps/>
        </w:rPr>
      </w:pPr>
    </w:p>
    <w:p w:rsidR="00C060F2" w:rsidRDefault="00C060F2">
      <w:pPr>
        <w:spacing w:line="360" w:lineRule="auto"/>
        <w:rPr>
          <w:caps/>
        </w:rPr>
      </w:pPr>
    </w:p>
    <w:p w:rsidR="00C060F2" w:rsidRDefault="00F373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C060F2" w:rsidRDefault="00F37316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Технология продаж в сфере общественного питания</w:t>
      </w:r>
    </w:p>
    <w:p w:rsidR="00C060F2" w:rsidRDefault="00C060F2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:rsidR="00C060F2" w:rsidRDefault="00F37316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C060F2" w:rsidRDefault="00C060F2">
      <w:pPr>
        <w:spacing w:line="360" w:lineRule="auto"/>
        <w:jc w:val="center"/>
        <w:rPr>
          <w:b/>
          <w:sz w:val="28"/>
          <w:szCs w:val="28"/>
        </w:rPr>
      </w:pPr>
    </w:p>
    <w:p w:rsidR="00C060F2" w:rsidRDefault="00F3731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060F2" w:rsidRDefault="00F37316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  <w:sz w:val="28"/>
        </w:rPr>
        <w:t>43.03.02 «Туризм»</w:t>
      </w:r>
    </w:p>
    <w:p w:rsidR="00C060F2" w:rsidRDefault="00F3731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«Туристический и гостиничный бизнес»</w:t>
      </w:r>
    </w:p>
    <w:p w:rsidR="00C060F2" w:rsidRDefault="00F3731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«Международный и национальный туризм»</w:t>
      </w:r>
    </w:p>
    <w:p w:rsidR="00C060F2" w:rsidRDefault="00C060F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C060F2" w:rsidRDefault="00F3731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:rsidR="00C060F2" w:rsidRPr="006E6FA0" w:rsidRDefault="00F3731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6E6FA0">
        <w:rPr>
          <w:i/>
          <w:sz w:val="28"/>
          <w:szCs w:val="26"/>
        </w:rPr>
        <w:t>(протокол №</w:t>
      </w:r>
      <w:r w:rsidR="00734A42">
        <w:rPr>
          <w:i/>
          <w:sz w:val="28"/>
          <w:szCs w:val="26"/>
        </w:rPr>
        <w:t xml:space="preserve"> </w:t>
      </w:r>
      <w:proofErr w:type="gramStart"/>
      <w:r w:rsidR="00734A42">
        <w:rPr>
          <w:i/>
          <w:sz w:val="28"/>
          <w:szCs w:val="26"/>
        </w:rPr>
        <w:t>32</w:t>
      </w:r>
      <w:r w:rsidRPr="006E6FA0">
        <w:rPr>
          <w:i/>
          <w:sz w:val="28"/>
          <w:szCs w:val="26"/>
        </w:rPr>
        <w:t xml:space="preserve">  от</w:t>
      </w:r>
      <w:proofErr w:type="gramEnd"/>
      <w:r w:rsidRPr="006E6FA0">
        <w:rPr>
          <w:i/>
          <w:sz w:val="28"/>
          <w:szCs w:val="26"/>
        </w:rPr>
        <w:t xml:space="preserve"> </w:t>
      </w:r>
      <w:r w:rsidR="00734A42">
        <w:rPr>
          <w:i/>
          <w:sz w:val="28"/>
          <w:szCs w:val="26"/>
        </w:rPr>
        <w:t>19 сентября</w:t>
      </w:r>
      <w:r w:rsidRPr="006E6FA0">
        <w:rPr>
          <w:i/>
          <w:sz w:val="28"/>
          <w:szCs w:val="26"/>
        </w:rPr>
        <w:t xml:space="preserve">  2023 г.)</w:t>
      </w:r>
    </w:p>
    <w:p w:rsidR="00C060F2" w:rsidRPr="006E6FA0" w:rsidRDefault="00C060F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C060F2" w:rsidRPr="006E6FA0" w:rsidRDefault="00F3731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6E6FA0"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:rsidR="00C060F2" w:rsidRDefault="00734A4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(протокол № 1 </w:t>
      </w:r>
      <w:r w:rsidR="00F37316" w:rsidRPr="006E6FA0">
        <w:rPr>
          <w:i/>
          <w:sz w:val="28"/>
          <w:szCs w:val="26"/>
        </w:rPr>
        <w:t xml:space="preserve">от </w:t>
      </w:r>
      <w:r>
        <w:rPr>
          <w:i/>
          <w:sz w:val="28"/>
          <w:szCs w:val="26"/>
        </w:rPr>
        <w:t>30 августа</w:t>
      </w:r>
      <w:r w:rsidR="00F37316" w:rsidRPr="006E6FA0">
        <w:rPr>
          <w:i/>
          <w:sz w:val="28"/>
          <w:szCs w:val="26"/>
        </w:rPr>
        <w:t xml:space="preserve"> 2023 г.)</w:t>
      </w:r>
    </w:p>
    <w:p w:rsidR="00C060F2" w:rsidRDefault="00C060F2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C060F2" w:rsidRDefault="00C060F2">
      <w:pPr>
        <w:spacing w:line="360" w:lineRule="auto"/>
        <w:jc w:val="center"/>
      </w:pPr>
    </w:p>
    <w:p w:rsidR="00C060F2" w:rsidRDefault="00C060F2">
      <w:pPr>
        <w:spacing w:line="360" w:lineRule="auto"/>
        <w:jc w:val="center"/>
      </w:pPr>
    </w:p>
    <w:p w:rsidR="00C060F2" w:rsidRDefault="00F37316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:rsidR="00C060F2" w:rsidRDefault="00C060F2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C060F2" w:rsidRDefault="00C060F2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C060F2" w:rsidRDefault="00F373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C060F2"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C060F2">
        <w:trPr>
          <w:trHeight w:val="80"/>
        </w:trPr>
        <w:tc>
          <w:tcPr>
            <w:tcW w:w="8395" w:type="dxa"/>
            <w:shd w:val="clear" w:color="auto" w:fill="auto"/>
          </w:tcPr>
          <w:p w:rsidR="00C060F2" w:rsidRDefault="00F3731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:rsidR="00C060F2" w:rsidRDefault="00C060F2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C060F2" w:rsidRDefault="00C060F2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:rsidR="00C060F2" w:rsidRDefault="00F37316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C060F2" w:rsidRDefault="00F37316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продаж в сфере общественного питания.</w:t>
      </w:r>
    </w:p>
    <w:p w:rsidR="00C060F2" w:rsidRDefault="00F37316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3118"/>
        <w:gridCol w:w="3061"/>
      </w:tblGrid>
      <w:tr w:rsidR="00C060F2">
        <w:tc>
          <w:tcPr>
            <w:tcW w:w="1731" w:type="dxa"/>
            <w:shd w:val="clear" w:color="auto" w:fill="auto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061" w:type="dxa"/>
            <w:shd w:val="clear" w:color="auto" w:fill="auto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060F2">
        <w:tc>
          <w:tcPr>
            <w:tcW w:w="1731" w:type="dxa"/>
            <w:shd w:val="clear" w:color="auto" w:fill="auto"/>
          </w:tcPr>
          <w:p w:rsidR="00C060F2" w:rsidRDefault="00F37316" w:rsidP="00F37316">
            <w:pPr>
              <w:spacing w:line="360" w:lineRule="auto"/>
            </w:pPr>
            <w:r>
              <w:rPr>
                <w:rFonts w:eastAsia="TimesNewRomanPSMT"/>
              </w:rPr>
              <w:t xml:space="preserve">ПКН-4 </w:t>
            </w:r>
          </w:p>
        </w:tc>
        <w:tc>
          <w:tcPr>
            <w:tcW w:w="2268" w:type="dxa"/>
          </w:tcPr>
          <w:p w:rsidR="00C060F2" w:rsidRDefault="00F37316">
            <w:pPr>
              <w:jc w:val="both"/>
            </w:pPr>
            <w:r>
              <w:rPr>
                <w:color w:val="000000"/>
              </w:rPr>
              <w:t>Способность осуществлять исследование туристского рынка, анализировать, систематизировать, интерпретировать и оценивать информацию, организовывать продажи и продвижение туристского продукта с использованием знаний маркетинга и статистики.</w:t>
            </w:r>
            <w:r>
              <w:t xml:space="preserve"> </w:t>
            </w:r>
          </w:p>
        </w:tc>
        <w:tc>
          <w:tcPr>
            <w:tcW w:w="3118" w:type="dxa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 Организует и проводит маркетинговые исследования рынка услуг гостеприимства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Использует методы оценки сегментов туристского рынка с целью выявления приоритетных направлений, применения PR-технологий и методов </w:t>
            </w:r>
            <w:proofErr w:type="spellStart"/>
            <w:r>
              <w:rPr>
                <w:color w:val="000000"/>
              </w:rPr>
              <w:t>брендирования</w:t>
            </w:r>
            <w:proofErr w:type="spellEnd"/>
            <w:r>
              <w:rPr>
                <w:color w:val="000000"/>
              </w:rPr>
              <w:t xml:space="preserve"> территорий.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F37316">
            <w:pPr>
              <w:tabs>
                <w:tab w:val="left" w:pos="993"/>
              </w:tabs>
              <w:jc w:val="both"/>
            </w:pPr>
            <w:r>
              <w:rPr>
                <w:rFonts w:eastAsia="Calibri"/>
                <w:color w:val="000000"/>
              </w:rPr>
              <w:t>3.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организации.</w:t>
            </w:r>
          </w:p>
        </w:tc>
        <w:tc>
          <w:tcPr>
            <w:tcW w:w="3061" w:type="dxa"/>
            <w:shd w:val="clear" w:color="auto" w:fill="auto"/>
          </w:tcPr>
          <w:p w:rsidR="00C060F2" w:rsidRDefault="00F3731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организации и проведения маркетинговых исследований рынка услуг гостеприимства</w:t>
            </w:r>
            <w:r>
              <w:t>.</w:t>
            </w:r>
          </w:p>
          <w:p w:rsidR="00C060F2" w:rsidRDefault="00F3731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проводить маркетинговые исследования рынка услуг гостеприимства и питания</w:t>
            </w:r>
            <w:r>
              <w:rPr>
                <w:rFonts w:eastAsia="TimesNewRomanPSMT"/>
              </w:rPr>
              <w:t>;</w:t>
            </w:r>
          </w:p>
          <w:p w:rsidR="00C060F2" w:rsidRDefault="00C060F2">
            <w:pPr>
              <w:ind w:left="-77"/>
              <w:jc w:val="both"/>
              <w:rPr>
                <w:rFonts w:eastAsia="TimesNewRomanPSMT"/>
              </w:rPr>
            </w:pPr>
          </w:p>
          <w:p w:rsidR="00C060F2" w:rsidRDefault="00F3731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методы оценки</w:t>
            </w:r>
            <w:r>
              <w:rPr>
                <w:color w:val="000000"/>
              </w:rPr>
              <w:t xml:space="preserve"> сегментов туристского рынка для выявления приоритетных направлений, применения PR-технологий и методов </w:t>
            </w:r>
            <w:proofErr w:type="spellStart"/>
            <w:r>
              <w:rPr>
                <w:color w:val="000000"/>
              </w:rPr>
              <w:t>брендирования</w:t>
            </w:r>
            <w:proofErr w:type="spellEnd"/>
            <w:r>
              <w:rPr>
                <w:color w:val="000000"/>
              </w:rPr>
              <w:t xml:space="preserve"> территорий</w:t>
            </w:r>
            <w:r>
              <w:rPr>
                <w:rFonts w:eastAsia="Arial Unicode MS"/>
              </w:rPr>
              <w:t>;</w:t>
            </w:r>
          </w:p>
          <w:p w:rsidR="00C060F2" w:rsidRDefault="00F37316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методы оценки сегментов рынка общественного питания для принятия маркетинговых решений;</w:t>
            </w:r>
          </w:p>
          <w:p w:rsidR="00C060F2" w:rsidRDefault="00C060F2">
            <w:pPr>
              <w:ind w:left="-77"/>
              <w:jc w:val="both"/>
              <w:rPr>
                <w:rFonts w:eastAsia="TimesNewRomanPSMT"/>
              </w:rPr>
            </w:pPr>
          </w:p>
          <w:p w:rsidR="00C060F2" w:rsidRDefault="00F3731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способы систематизации</w:t>
            </w:r>
            <w:r>
              <w:rPr>
                <w:rFonts w:eastAsia="Arial Unicode MS"/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данных анализа для разработки эффективных решений в соответствии с технологиями туристской индустрии и целевыми установками организации общественного питания</w:t>
            </w:r>
            <w:r>
              <w:rPr>
                <w:rFonts w:eastAsia="Arial Unicode MS"/>
              </w:rPr>
              <w:t xml:space="preserve">; </w:t>
            </w:r>
          </w:p>
          <w:p w:rsidR="00C060F2" w:rsidRDefault="00F37316">
            <w:pPr>
              <w:ind w:left="-77"/>
              <w:jc w:val="both"/>
              <w:rPr>
                <w:rFonts w:eastAsia="TimesNewRomanPSMT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систематизировать </w:t>
            </w:r>
            <w:r>
              <w:rPr>
                <w:rFonts w:eastAsia="Calibri"/>
                <w:color w:val="000000"/>
              </w:rPr>
              <w:t>данные анализа для разработки эффективных решений в соответствии с технологиями туристской индустрии и целевыми установками организации общественного питания</w:t>
            </w:r>
            <w:r>
              <w:rPr>
                <w:rFonts w:eastAsia="Arial Unicode MS"/>
                <w:bCs/>
              </w:rPr>
              <w:t>;</w:t>
            </w:r>
          </w:p>
        </w:tc>
      </w:tr>
      <w:tr w:rsidR="00C060F2">
        <w:tc>
          <w:tcPr>
            <w:tcW w:w="1731" w:type="dxa"/>
            <w:shd w:val="clear" w:color="auto" w:fill="auto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ПКП-2</w:t>
            </w:r>
          </w:p>
        </w:tc>
        <w:tc>
          <w:tcPr>
            <w:tcW w:w="2268" w:type="dxa"/>
          </w:tcPr>
          <w:p w:rsidR="00C060F2" w:rsidRDefault="00F3731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разрабатывать туристские продукты и туристско-рекреационные проекты, осуществлять их рекламу и продвижение.</w:t>
            </w:r>
          </w:p>
        </w:tc>
        <w:tc>
          <w:tcPr>
            <w:tcW w:w="3118" w:type="dxa"/>
          </w:tcPr>
          <w:p w:rsidR="00C060F2" w:rsidRDefault="00F37316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Использует современные технологии разработки </w:t>
            </w:r>
            <w:proofErr w:type="gramStart"/>
            <w:r>
              <w:rPr>
                <w:color w:val="000000" w:themeColor="text1"/>
              </w:rPr>
              <w:t>туристских  продуктов</w:t>
            </w:r>
            <w:proofErr w:type="gramEnd"/>
            <w:r>
              <w:rPr>
                <w:color w:val="000000" w:themeColor="text1"/>
              </w:rPr>
              <w:t>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F37316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Применяет современные методы оценки эффективности туристско-рекреационных проектов.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F37316">
            <w:pPr>
              <w:tabs>
                <w:tab w:val="left" w:pos="993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061" w:type="dxa"/>
            <w:shd w:val="clear" w:color="auto" w:fill="auto"/>
          </w:tcPr>
          <w:p w:rsidR="00C060F2" w:rsidRDefault="00F37316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color w:val="000000" w:themeColor="text1"/>
              </w:rPr>
              <w:t xml:space="preserve">современные технологии разработки </w:t>
            </w:r>
            <w:proofErr w:type="gramStart"/>
            <w:r>
              <w:rPr>
                <w:color w:val="000000" w:themeColor="text1"/>
              </w:rPr>
              <w:t>туристских  продуктов</w:t>
            </w:r>
            <w:proofErr w:type="gramEnd"/>
            <w:r>
              <w:rPr>
                <w:color w:val="000000" w:themeColor="text1"/>
              </w:rPr>
              <w:t>, в том числе для сферы общественного питания</w:t>
            </w:r>
            <w:r>
              <w:t>;</w:t>
            </w:r>
          </w:p>
          <w:p w:rsidR="00C060F2" w:rsidRDefault="00F37316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 xml:space="preserve">: разрабатывать </w:t>
            </w:r>
            <w:proofErr w:type="gramStart"/>
            <w:r>
              <w:rPr>
                <w:color w:val="000000" w:themeColor="text1"/>
              </w:rPr>
              <w:t>туристские  продукты</w:t>
            </w:r>
            <w:proofErr w:type="gramEnd"/>
            <w:r>
              <w:rPr>
                <w:color w:val="000000" w:themeColor="text1"/>
              </w:rPr>
              <w:t>, в том числе для сферы общественного питания</w:t>
            </w:r>
            <w:r>
              <w:rPr>
                <w:rFonts w:eastAsia="Arial Unicode MS"/>
              </w:rPr>
              <w:t>;</w:t>
            </w:r>
          </w:p>
          <w:p w:rsidR="00C060F2" w:rsidRDefault="00C060F2">
            <w:pPr>
              <w:jc w:val="both"/>
              <w:rPr>
                <w:rFonts w:eastAsia="TimesNewRomanPSMT"/>
              </w:rPr>
            </w:pPr>
          </w:p>
          <w:p w:rsidR="00C060F2" w:rsidRDefault="00F37316">
            <w:pPr>
              <w:numPr>
                <w:ilvl w:val="0"/>
                <w:numId w:val="20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</w:t>
            </w:r>
            <w:r>
              <w:rPr>
                <w:color w:val="000000" w:themeColor="text1"/>
              </w:rPr>
              <w:t>современные методы оценки эффективности туристско-рекреационных проектов.</w:t>
            </w:r>
          </w:p>
          <w:p w:rsidR="00C060F2" w:rsidRDefault="00F37316">
            <w:pPr>
              <w:rPr>
                <w:color w:val="000000" w:themeColor="text1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>современные методы оценки эффективности туристско-рекреационных проектов для их дальнейшей реализации.</w:t>
            </w:r>
          </w:p>
          <w:p w:rsidR="00C060F2" w:rsidRDefault="00C060F2">
            <w:pPr>
              <w:rPr>
                <w:rFonts w:eastAsia="Arial Unicode MS"/>
              </w:rPr>
            </w:pPr>
          </w:p>
          <w:p w:rsidR="00C060F2" w:rsidRDefault="00F37316">
            <w:pPr>
              <w:numPr>
                <w:ilvl w:val="0"/>
                <w:numId w:val="2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способы разработки </w:t>
            </w:r>
            <w:r>
              <w:rPr>
                <w:color w:val="000000" w:themeColor="text1"/>
              </w:rPr>
              <w:t>рекламных кампаний и продвижения туристских продуктов.</w:t>
            </w:r>
          </w:p>
          <w:p w:rsidR="00C060F2" w:rsidRDefault="00F37316">
            <w:pPr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>навыки разработки рекламных кампаний и продвижения туристских продуктов в сфере общественного питания.</w:t>
            </w:r>
          </w:p>
          <w:p w:rsidR="00C060F2" w:rsidRDefault="00C060F2">
            <w:pPr>
              <w:rPr>
                <w:rFonts w:eastAsia="Arial Unicode MS"/>
              </w:rPr>
            </w:pPr>
          </w:p>
        </w:tc>
      </w:tr>
      <w:tr w:rsidR="00C060F2">
        <w:tc>
          <w:tcPr>
            <w:tcW w:w="1731" w:type="dxa"/>
            <w:shd w:val="clear" w:color="auto" w:fill="auto"/>
          </w:tcPr>
          <w:p w:rsidR="00C060F2" w:rsidRPr="00F37316" w:rsidRDefault="00F37316">
            <w:pPr>
              <w:widowControl w:val="0"/>
              <w:tabs>
                <w:tab w:val="left" w:pos="540"/>
              </w:tabs>
              <w:contextualSpacing/>
              <w:rPr>
                <w:rFonts w:eastAsia="TimesNewRomanPSMT"/>
              </w:rPr>
            </w:pPr>
            <w:r w:rsidRPr="00F37316">
              <w:rPr>
                <w:rFonts w:eastAsia="TimesNewRomanPSMT"/>
              </w:rPr>
              <w:t>ПКП-1</w:t>
            </w:r>
            <w:r w:rsidRPr="00F37316">
              <w:rPr>
                <w:rFonts w:eastAsia="TimesNewRomanPSMT"/>
              </w:rPr>
              <w:br/>
              <w:t>Для ОП «Туристский и гостиничный бизнес», профиль «Международный гостиничный бизнес»</w:t>
            </w:r>
          </w:p>
        </w:tc>
        <w:tc>
          <w:tcPr>
            <w:tcW w:w="2268" w:type="dxa"/>
          </w:tcPr>
          <w:p w:rsidR="00C060F2" w:rsidRPr="00F37316" w:rsidRDefault="00F37316">
            <w:pPr>
              <w:rPr>
                <w:color w:val="000000" w:themeColor="text1"/>
              </w:rPr>
            </w:pPr>
            <w:r w:rsidRPr="00F37316">
              <w:rPr>
                <w:bCs/>
              </w:rPr>
              <w:t>Способность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 социально-экономических и межкультурных факторов</w:t>
            </w:r>
          </w:p>
        </w:tc>
        <w:tc>
          <w:tcPr>
            <w:tcW w:w="3118" w:type="dxa"/>
          </w:tcPr>
          <w:p w:rsidR="00C060F2" w:rsidRPr="00F3731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rPr>
                <w:bCs/>
              </w:rPr>
            </w:pPr>
            <w:r w:rsidRPr="00F37316">
              <w:rPr>
                <w:bCs/>
              </w:rPr>
              <w:t>1. Организует и проводит маркетинговые исследования и оценку рынка услуг гостеприимства.</w:t>
            </w:r>
            <w:r w:rsidRPr="00F37316">
              <w:rPr>
                <w:bCs/>
              </w:rPr>
              <w:br/>
            </w:r>
            <w:r w:rsidRPr="00F37316">
              <w:rPr>
                <w:bCs/>
              </w:rPr>
              <w:br/>
            </w: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rPr>
                <w:bCs/>
              </w:rPr>
            </w:pPr>
            <w:r w:rsidRPr="00F37316">
              <w:rPr>
                <w:bCs/>
              </w:rPr>
              <w:t>2. Использует методы оценки сегментов туристского рынка с целью выявления потребительских предпочтений, технологических, социально-экономических и межкультурных факторов.</w:t>
            </w:r>
            <w:r w:rsidRPr="00F37316">
              <w:rPr>
                <w:bCs/>
              </w:rPr>
              <w:br/>
            </w:r>
            <w:r w:rsidRPr="00F37316">
              <w:rPr>
                <w:bCs/>
              </w:rPr>
              <w:lastRenderedPageBreak/>
              <w:br/>
            </w:r>
          </w:p>
          <w:p w:rsidR="00C060F2" w:rsidRPr="00F3731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rPr>
                <w:bCs/>
              </w:rPr>
            </w:pPr>
            <w:r w:rsidRPr="00F37316">
              <w:rPr>
                <w:bCs/>
              </w:rPr>
              <w:t>3. Систематизирует данные анализа для разработки эффективных гостиничных концепций/продуктов, востребованных на международном рынке.</w:t>
            </w:r>
            <w:r w:rsidRPr="00F37316">
              <w:rPr>
                <w:bCs/>
              </w:rPr>
              <w:br/>
            </w:r>
            <w:r w:rsidRPr="00F37316">
              <w:rPr>
                <w:bCs/>
              </w:rPr>
              <w:br/>
            </w: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rPr>
                <w:bCs/>
              </w:rPr>
            </w:pPr>
            <w:r w:rsidRPr="00F37316">
              <w:rPr>
                <w:bCs/>
              </w:rPr>
              <w:t>4. Использует современные технологии разработки гостиничного продукта.</w:t>
            </w:r>
            <w:r w:rsidRPr="00F37316">
              <w:rPr>
                <w:bCs/>
              </w:rPr>
              <w:br/>
            </w:r>
            <w:r w:rsidRPr="00F37316">
              <w:rPr>
                <w:bCs/>
              </w:rPr>
              <w:br/>
            </w: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C060F2">
            <w:pPr>
              <w:contextualSpacing/>
            </w:pPr>
          </w:p>
          <w:p w:rsidR="00C060F2" w:rsidRP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rPr>
                <w:color w:val="000000" w:themeColor="text1"/>
              </w:rPr>
            </w:pPr>
            <w:r w:rsidRPr="00F37316">
              <w:rPr>
                <w:bCs/>
              </w:rPr>
              <w:t xml:space="preserve">5. Демонстрирует навыки разработки рекламных кампаний и продвижения гостиничных услуг.  </w:t>
            </w:r>
          </w:p>
        </w:tc>
        <w:tc>
          <w:tcPr>
            <w:tcW w:w="3061" w:type="dxa"/>
            <w:shd w:val="clear" w:color="auto" w:fill="auto"/>
          </w:tcPr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color w:val="000000" w:themeColor="text1"/>
              </w:rPr>
            </w:pPr>
            <w:r w:rsidRPr="00F37316">
              <w:rPr>
                <w:rFonts w:eastAsia="Arial Unicode MS"/>
                <w:b/>
                <w:bCs/>
                <w:color w:val="000000" w:themeColor="text1"/>
              </w:rPr>
              <w:lastRenderedPageBreak/>
              <w:t>Знать:</w:t>
            </w:r>
            <w:r w:rsidRPr="00F37316">
              <w:rPr>
                <w:rFonts w:eastAsia="Arial Unicode MS"/>
                <w:color w:val="000000" w:themeColor="text1"/>
              </w:rPr>
              <w:t xml:space="preserve"> виды маркетинговых исследований в сфере гостеприимства 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b/>
                <w:bCs/>
                <w:color w:val="000000" w:themeColor="text1"/>
              </w:rPr>
            </w:pPr>
            <w:r w:rsidRPr="00F37316">
              <w:rPr>
                <w:rFonts w:eastAsia="Arial Unicode MS"/>
                <w:b/>
                <w:bCs/>
                <w:color w:val="000000" w:themeColor="text1"/>
              </w:rPr>
              <w:t>Уметь:</w:t>
            </w:r>
            <w:r w:rsidRPr="00F37316">
              <w:rPr>
                <w:rFonts w:eastAsia="Arial Unicode MS"/>
                <w:color w:val="000000" w:themeColor="text1"/>
              </w:rPr>
              <w:t xml:space="preserve"> проводить маркетинговые исследования и давать оценку рынка услуг гостеприимства.</w:t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bCs/>
                <w:color w:val="000000" w:themeColor="text1"/>
              </w:rPr>
              <w:t xml:space="preserve">Знать: </w:t>
            </w:r>
            <w:r w:rsidRPr="00F37316">
              <w:rPr>
                <w:bCs/>
              </w:rPr>
              <w:t xml:space="preserve">методы оценки сегментов туристского рынка 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b/>
                <w:bCs/>
                <w:color w:val="000000" w:themeColor="text1"/>
              </w:rPr>
            </w:pPr>
            <w:r w:rsidRPr="00F37316">
              <w:rPr>
                <w:rFonts w:eastAsia="Arial Unicode MS"/>
                <w:b/>
                <w:bCs/>
                <w:color w:val="000000" w:themeColor="text1"/>
              </w:rPr>
              <w:t xml:space="preserve">Уметь: </w:t>
            </w:r>
            <w:r w:rsidRPr="00F37316">
              <w:rPr>
                <w:bCs/>
              </w:rPr>
              <w:t xml:space="preserve"> выявлять потребительские предпочтения, технологические, социально-экономические и межкультурные факторы.</w:t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lastRenderedPageBreak/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</w:rPr>
              <w:t>Знать:</w:t>
            </w:r>
            <w:r w:rsidRPr="00F37316">
              <w:rPr>
                <w:rFonts w:eastAsia="Arial Unicode MS"/>
                <w:color w:val="000000" w:themeColor="text1"/>
              </w:rPr>
              <w:t xml:space="preserve"> методы анализы данных </w:t>
            </w:r>
            <w:r w:rsidRPr="00F37316">
              <w:rPr>
                <w:color w:val="000000" w:themeColor="text1"/>
              </w:rPr>
              <w:t xml:space="preserve"> для разработки эффективных гостиничных концепций/продуктов, востребованных на международном рынке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color w:val="000000" w:themeColor="text1"/>
              </w:rPr>
            </w:pPr>
            <w:r w:rsidRPr="00F37316">
              <w:rPr>
                <w:rFonts w:eastAsia="Arial Unicode MS"/>
                <w:b/>
              </w:rPr>
              <w:t xml:space="preserve">Уметь: </w:t>
            </w:r>
            <w:r w:rsidRPr="00F37316">
              <w:rPr>
                <w:bCs/>
              </w:rPr>
              <w:t>систематизировать данные анализа для разработки эффективных гостиничных концепций/продуктов, востребованных на международном рынке.</w:t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bCs/>
                <w:color w:val="000000" w:themeColor="text1"/>
              </w:rPr>
              <w:t>Знать:</w:t>
            </w:r>
            <w:r w:rsidRPr="00F37316">
              <w:rPr>
                <w:rFonts w:eastAsia="Arial Unicode MS"/>
                <w:color w:val="000000" w:themeColor="text1"/>
              </w:rPr>
              <w:t xml:space="preserve"> </w:t>
            </w:r>
            <w:r w:rsidRPr="00F37316">
              <w:rPr>
                <w:color w:val="000000" w:themeColor="text1"/>
              </w:rPr>
              <w:t>современные технологии разработки гостиничного продукта.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color w:val="000000" w:themeColor="text1"/>
              </w:rPr>
            </w:pPr>
            <w:r w:rsidRPr="00F37316">
              <w:rPr>
                <w:rFonts w:eastAsia="Arial Unicode MS"/>
                <w:b/>
                <w:bCs/>
                <w:color w:val="000000" w:themeColor="text1"/>
              </w:rPr>
              <w:t>Уметь:</w:t>
            </w:r>
            <w:r w:rsidRPr="00F37316">
              <w:rPr>
                <w:rFonts w:eastAsia="Arial Unicode MS"/>
                <w:color w:val="000000" w:themeColor="text1"/>
              </w:rPr>
              <w:t xml:space="preserve"> использовать </w:t>
            </w:r>
            <w:r w:rsidRPr="00F37316">
              <w:rPr>
                <w:color w:val="000000" w:themeColor="text1"/>
              </w:rPr>
              <w:t>современные технологии разработки гостиничного продукта.</w:t>
            </w:r>
            <w:r w:rsidRPr="00F37316">
              <w:rPr>
                <w:rFonts w:eastAsia="Arial Unicode MS"/>
                <w:color w:val="000000" w:themeColor="text1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</w:rPr>
              <w:t xml:space="preserve">Знать: </w:t>
            </w:r>
            <w:r w:rsidRPr="00F37316">
              <w:rPr>
                <w:rFonts w:eastAsia="Arial Unicode MS"/>
                <w:color w:val="000000" w:themeColor="text1"/>
              </w:rPr>
              <w:t xml:space="preserve">механизмы </w:t>
            </w:r>
            <w:r w:rsidRPr="00F37316">
              <w:rPr>
                <w:color w:val="000000" w:themeColor="text1"/>
              </w:rPr>
              <w:t>разработки рекламных кампаний и продвижения гостиничных услуг</w:t>
            </w:r>
          </w:p>
          <w:p w:rsidR="00C060F2" w:rsidRPr="00F37316" w:rsidRDefault="00F37316">
            <w:pPr>
              <w:rPr>
                <w:rFonts w:eastAsia="Arial Unicode MS"/>
                <w:b/>
              </w:rPr>
            </w:pPr>
            <w:r w:rsidRPr="00F37316">
              <w:rPr>
                <w:rFonts w:eastAsia="Arial Unicode MS"/>
                <w:b/>
              </w:rPr>
              <w:t xml:space="preserve">Уметь: </w:t>
            </w:r>
            <w:r w:rsidRPr="00F37316">
              <w:rPr>
                <w:rFonts w:eastAsia="Arial Unicode MS"/>
                <w:color w:val="000000" w:themeColor="text1"/>
              </w:rPr>
              <w:t xml:space="preserve">применять </w:t>
            </w:r>
            <w:r w:rsidRPr="00F37316">
              <w:rPr>
                <w:color w:val="000000" w:themeColor="text1"/>
              </w:rPr>
              <w:t>навыки разработки рекламных кампаний и продвижения гостиничных услуг</w:t>
            </w:r>
          </w:p>
        </w:tc>
      </w:tr>
      <w:tr w:rsidR="00C060F2">
        <w:tc>
          <w:tcPr>
            <w:tcW w:w="1731" w:type="dxa"/>
            <w:shd w:val="clear" w:color="auto" w:fill="auto"/>
          </w:tcPr>
          <w:p w:rsidR="00C060F2" w:rsidRPr="00F37316" w:rsidRDefault="00F37316">
            <w:pPr>
              <w:widowControl w:val="0"/>
              <w:tabs>
                <w:tab w:val="left" w:pos="540"/>
              </w:tabs>
              <w:contextualSpacing/>
              <w:rPr>
                <w:rFonts w:eastAsia="TimesNewRomanPSMT"/>
              </w:rPr>
            </w:pPr>
            <w:r w:rsidRPr="00F37316">
              <w:rPr>
                <w:rFonts w:eastAsia="TimesNewRomanPSMT"/>
              </w:rPr>
              <w:lastRenderedPageBreak/>
              <w:t>ПКП-4</w:t>
            </w:r>
            <w:r w:rsidRPr="00F37316">
              <w:rPr>
                <w:rFonts w:eastAsia="TimesNewRomanPSMT"/>
              </w:rPr>
              <w:br/>
              <w:t>Для ОП «Туристский и гостиничный бизнес», профиль «Международный гостиничный бизнес»</w:t>
            </w:r>
          </w:p>
        </w:tc>
        <w:tc>
          <w:tcPr>
            <w:tcW w:w="2268" w:type="dxa"/>
          </w:tcPr>
          <w:p w:rsidR="00C060F2" w:rsidRPr="00F37316" w:rsidRDefault="00F37316">
            <w:pPr>
              <w:rPr>
                <w:bCs/>
              </w:rPr>
            </w:pPr>
            <w:r w:rsidRPr="00F37316">
              <w:rPr>
                <w:bCs/>
              </w:rPr>
              <w:t>Способность к взаимодействию с потребителями, партнерами, собственниками бизнеса, а также другими заинтересованными сторонами, в том числе с использованием информационных и коммуникативных технологий</w:t>
            </w:r>
          </w:p>
        </w:tc>
        <w:tc>
          <w:tcPr>
            <w:tcW w:w="3118" w:type="dxa"/>
          </w:tcPr>
          <w:p w:rsidR="00C060F2" w:rsidRPr="00F37316" w:rsidRDefault="00F37316">
            <w:pPr>
              <w:pStyle w:val="afff"/>
              <w:ind w:left="0"/>
            </w:pPr>
            <w:r w:rsidRPr="00F37316">
              <w:rPr>
                <w:bCs/>
              </w:rPr>
              <w:t>1. Использует современные информационно-коммуникационные технологии при взаимодействии с потребителями, партнерами, собственниками бизнеса;</w:t>
            </w:r>
            <w:r w:rsidRPr="00F37316">
              <w:rPr>
                <w:bCs/>
              </w:rPr>
              <w:br/>
            </w: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F37316">
            <w:pPr>
              <w:pStyle w:val="afff"/>
              <w:ind w:left="0"/>
            </w:pPr>
            <w:r w:rsidRPr="00F37316">
              <w:rPr>
                <w:bCs/>
              </w:rPr>
              <w:t xml:space="preserve">2. Демонстрирует навыки построения эффективных коммуникаций с </w:t>
            </w:r>
            <w:r w:rsidRPr="00F37316">
              <w:rPr>
                <w:bCs/>
              </w:rPr>
              <w:lastRenderedPageBreak/>
              <w:t>собственниками и партнерами по бизнесу в целях достижения целей оперативного и стратегического управления.</w:t>
            </w:r>
            <w:r w:rsidRPr="00F37316">
              <w:rPr>
                <w:bCs/>
              </w:rPr>
              <w:br/>
            </w: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Default="00C060F2">
            <w:pPr>
              <w:pStyle w:val="afff"/>
              <w:ind w:left="0"/>
            </w:pPr>
          </w:p>
          <w:p w:rsidR="00F37316" w:rsidRPr="00F37316" w:rsidRDefault="00F37316">
            <w:pPr>
              <w:pStyle w:val="afff"/>
              <w:ind w:left="0"/>
            </w:pPr>
          </w:p>
          <w:p w:rsidR="00C060F2" w:rsidRPr="00F37316" w:rsidRDefault="00C060F2">
            <w:pPr>
              <w:pStyle w:val="afff"/>
              <w:ind w:left="0"/>
            </w:pPr>
          </w:p>
          <w:p w:rsidR="00C060F2" w:rsidRPr="00F37316" w:rsidRDefault="00F37316">
            <w:pPr>
              <w:pStyle w:val="afff"/>
              <w:ind w:left="0"/>
              <w:rPr>
                <w:bCs/>
              </w:rPr>
            </w:pPr>
            <w:r w:rsidRPr="00F37316">
              <w:rPr>
                <w:bCs/>
              </w:rPr>
              <w:t>3. Применяет цифровые возможности интегрированных маркетинговых коммуникаций в гостиничной сфере.</w:t>
            </w:r>
          </w:p>
        </w:tc>
        <w:tc>
          <w:tcPr>
            <w:tcW w:w="3061" w:type="dxa"/>
            <w:shd w:val="clear" w:color="auto" w:fill="auto"/>
          </w:tcPr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color w:val="000000" w:themeColor="text1"/>
              </w:rPr>
            </w:pPr>
            <w:r w:rsidRPr="00F37316">
              <w:rPr>
                <w:rFonts w:eastAsia="Arial Unicode MS"/>
                <w:b/>
              </w:rPr>
              <w:lastRenderedPageBreak/>
              <w:t xml:space="preserve">Знать: </w:t>
            </w:r>
            <w:r w:rsidRPr="00F37316">
              <w:rPr>
                <w:bCs/>
                <w:color w:val="000000" w:themeColor="text1"/>
              </w:rPr>
              <w:t>современные информационно-коммуникационные технологии при взаимодействии с потребителями, партнерами, собственниками бизнеса;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  <w:rPr>
                <w:color w:val="000000" w:themeColor="text1"/>
              </w:rPr>
            </w:pPr>
            <w:r w:rsidRPr="00F37316">
              <w:rPr>
                <w:rFonts w:eastAsia="Arial Unicode MS"/>
                <w:b/>
              </w:rPr>
              <w:t xml:space="preserve">Уметь: </w:t>
            </w:r>
            <w:r w:rsidRPr="00F37316">
              <w:rPr>
                <w:rFonts w:eastAsia="Arial Unicode MS"/>
              </w:rPr>
              <w:t xml:space="preserve">использовать </w:t>
            </w:r>
            <w:r w:rsidRPr="00F37316">
              <w:t>современные информационно-коммуникационные технологии при взаимодействии с потребителями, партнерами, собственниками бизнеса;</w:t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</w:rPr>
              <w:t xml:space="preserve">Знать: </w:t>
            </w:r>
            <w:r w:rsidRPr="00F37316">
              <w:rPr>
                <w:rFonts w:eastAsia="Arial Unicode MS"/>
                <w:color w:val="000000" w:themeColor="text1"/>
              </w:rPr>
              <w:t xml:space="preserve">способы </w:t>
            </w:r>
            <w:r w:rsidRPr="00F37316">
              <w:rPr>
                <w:color w:val="000000" w:themeColor="text1"/>
              </w:rPr>
              <w:t xml:space="preserve">построения эффективных </w:t>
            </w:r>
            <w:r w:rsidRPr="00F37316">
              <w:rPr>
                <w:color w:val="000000" w:themeColor="text1"/>
              </w:rPr>
              <w:lastRenderedPageBreak/>
              <w:t>коммуникаций с собственниками и партнерами по бизнесу в целях достижения целей оперативного и стратегического управления.</w:t>
            </w:r>
          </w:p>
          <w:p w:rsidR="00C060F2" w:rsidRPr="00F37316" w:rsidRDefault="00F37316">
            <w:pPr>
              <w:numPr>
                <w:ilvl w:val="0"/>
                <w:numId w:val="25"/>
              </w:numPr>
              <w:ind w:left="0"/>
            </w:pPr>
            <w:r w:rsidRPr="00F37316">
              <w:rPr>
                <w:rFonts w:eastAsia="Arial Unicode MS"/>
                <w:b/>
              </w:rPr>
              <w:t xml:space="preserve">Уметь: </w:t>
            </w:r>
            <w:r w:rsidRPr="00F37316">
              <w:rPr>
                <w:rFonts w:eastAsia="Arial Unicode MS"/>
                <w:color w:val="000000" w:themeColor="text1"/>
              </w:rPr>
              <w:t xml:space="preserve">использовать </w:t>
            </w:r>
            <w:r w:rsidRPr="00F37316">
              <w:rPr>
                <w:color w:val="000000" w:themeColor="text1"/>
              </w:rPr>
              <w:t>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управления.</w:t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  <w:color w:val="FF0000"/>
              </w:rPr>
              <w:br/>
            </w:r>
            <w:r w:rsidRPr="00F37316">
              <w:rPr>
                <w:rFonts w:eastAsia="Arial Unicode MS"/>
                <w:b/>
              </w:rPr>
              <w:t xml:space="preserve">Знать: </w:t>
            </w:r>
            <w:r w:rsidRPr="00F37316">
              <w:rPr>
                <w:bCs/>
              </w:rPr>
              <w:t>цифровые возможности интегрированных маркетинговых коммуникаций в гостиничной сфере.</w:t>
            </w:r>
          </w:p>
          <w:p w:rsidR="00C060F2" w:rsidRPr="00F37316" w:rsidRDefault="00F37316">
            <w:pPr>
              <w:rPr>
                <w:rFonts w:eastAsia="Arial Unicode MS"/>
                <w:b/>
              </w:rPr>
            </w:pPr>
            <w:r w:rsidRPr="00F37316">
              <w:rPr>
                <w:rFonts w:eastAsia="Arial Unicode MS"/>
                <w:b/>
              </w:rPr>
              <w:t xml:space="preserve">Уметь: </w:t>
            </w:r>
            <w:r w:rsidRPr="00F37316">
              <w:rPr>
                <w:bCs/>
              </w:rPr>
              <w:t>применять цифровые возможности интегрированных маркетинговых коммуникаций в гостиничной сфере.</w:t>
            </w:r>
          </w:p>
        </w:tc>
      </w:tr>
    </w:tbl>
    <w:p w:rsidR="00C060F2" w:rsidRDefault="00C060F2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:rsidR="00C060F2" w:rsidRDefault="00F37316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C060F2" w:rsidRDefault="00F3731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Технологии продаж в сфере общественного питания</w:t>
      </w:r>
      <w:r>
        <w:rPr>
          <w:sz w:val="28"/>
          <w:szCs w:val="28"/>
        </w:rPr>
        <w:t xml:space="preserve">» </w:t>
      </w:r>
      <w:r w:rsidRPr="00F37316">
        <w:rPr>
          <w:sz w:val="28"/>
          <w:szCs w:val="28"/>
        </w:rPr>
        <w:t xml:space="preserve">является дисциплиной по выбору цикла профиля (элективный) ОП «Туристский и гостиничный бизнес», профили «Международный гостиничный бизнес», «Международный и национальный туризм», ОП «Международный и национальный туризм», профиль «Международный и национальный туризм», по направлению подготовки </w:t>
      </w:r>
      <w:r w:rsidRPr="00F37316">
        <w:rPr>
          <w:color w:val="000000"/>
          <w:sz w:val="28"/>
          <w:szCs w:val="28"/>
        </w:rPr>
        <w:t>43.03.02 «Туризм»</w:t>
      </w:r>
      <w:r w:rsidRPr="00F37316">
        <w:rPr>
          <w:sz w:val="28"/>
          <w:szCs w:val="28"/>
        </w:rPr>
        <w:t>.</w:t>
      </w:r>
    </w:p>
    <w:p w:rsidR="00C060F2" w:rsidRDefault="00F37316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:rsidR="00C060F2" w:rsidRDefault="00F373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060F2" w:rsidRDefault="00C060F2">
      <w:pPr>
        <w:pStyle w:val="af6"/>
        <w:jc w:val="both"/>
        <w:rPr>
          <w:szCs w:val="28"/>
        </w:rPr>
      </w:pPr>
    </w:p>
    <w:p w:rsidR="00F37316" w:rsidRPr="00F37316" w:rsidRDefault="00F37316" w:rsidP="00F37316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F37316">
        <w:rPr>
          <w:i/>
          <w:sz w:val="28"/>
          <w:szCs w:val="28"/>
        </w:rPr>
        <w:lastRenderedPageBreak/>
        <w:t>Для очно-заочной фор</w:t>
      </w:r>
      <w:r>
        <w:rPr>
          <w:i/>
          <w:sz w:val="28"/>
          <w:szCs w:val="28"/>
        </w:rPr>
        <w:t>мы обучения</w:t>
      </w:r>
    </w:p>
    <w:p w:rsidR="00C060F2" w:rsidRDefault="00F37316" w:rsidP="00F37316">
      <w:pPr>
        <w:spacing w:line="360" w:lineRule="auto"/>
        <w:ind w:firstLine="567"/>
        <w:jc w:val="right"/>
        <w:rPr>
          <w:sz w:val="28"/>
          <w:szCs w:val="28"/>
        </w:rPr>
      </w:pPr>
      <w:r w:rsidRPr="00F37316">
        <w:rPr>
          <w:sz w:val="28"/>
          <w:szCs w:val="28"/>
        </w:rPr>
        <w:t>Таблица 1.1.</w:t>
      </w: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C060F2" w:rsidRDefault="00F37316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</w:pPr>
            <w:r>
              <w:rPr>
                <w:b/>
              </w:rPr>
              <w:t>Семестр 8</w:t>
            </w:r>
          </w:p>
          <w:p w:rsidR="00C060F2" w:rsidRDefault="00F3731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./108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108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30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10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20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78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auto" w:fill="auto"/>
          </w:tcPr>
          <w:p w:rsidR="00C060F2" w:rsidRDefault="00F37316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auto" w:fill="auto"/>
          </w:tcPr>
          <w:p w:rsidR="00C060F2" w:rsidRDefault="00F37316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Зачет </w:t>
            </w:r>
          </w:p>
        </w:tc>
      </w:tr>
    </w:tbl>
    <w:p w:rsidR="00C060F2" w:rsidRDefault="00C060F2">
      <w:pPr>
        <w:pStyle w:val="af6"/>
        <w:jc w:val="both"/>
        <w:rPr>
          <w:szCs w:val="28"/>
        </w:rPr>
      </w:pPr>
    </w:p>
    <w:p w:rsidR="00F37316" w:rsidRDefault="00F37316" w:rsidP="00F37316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Д</w:t>
      </w:r>
      <w:r w:rsidRPr="00F37316">
        <w:rPr>
          <w:i/>
          <w:sz w:val="28"/>
          <w:szCs w:val="28"/>
        </w:rPr>
        <w:t>ля очной формы обучения</w:t>
      </w:r>
    </w:p>
    <w:p w:rsidR="00C060F2" w:rsidRDefault="00F37316" w:rsidP="00F37316">
      <w:pPr>
        <w:spacing w:line="360" w:lineRule="auto"/>
        <w:ind w:firstLine="567"/>
        <w:jc w:val="right"/>
      </w:pPr>
      <w:r>
        <w:rPr>
          <w:sz w:val="28"/>
          <w:szCs w:val="28"/>
        </w:rPr>
        <w:t>Таблица 1</w:t>
      </w:r>
      <w:r w:rsidRPr="00F37316">
        <w:rPr>
          <w:sz w:val="28"/>
          <w:szCs w:val="28"/>
        </w:rPr>
        <w:t>.2.</w:t>
      </w:r>
    </w:p>
    <w:tbl>
      <w:tblPr>
        <w:tblW w:w="42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</w:pPr>
            <w:r>
              <w:rPr>
                <w:b/>
              </w:rPr>
              <w:t>Всего</w:t>
            </w:r>
          </w:p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</w:pPr>
            <w:r>
              <w:rPr>
                <w:b/>
              </w:rPr>
              <w:t>Семестр 7</w:t>
            </w:r>
          </w:p>
          <w:p w:rsidR="00C060F2" w:rsidRDefault="00F3731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./108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108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34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18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18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  <w:rPr>
                <w:bCs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74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C060F2">
        <w:trPr>
          <w:jc w:val="center"/>
        </w:trPr>
        <w:tc>
          <w:tcPr>
            <w:tcW w:w="5642" w:type="dxa"/>
            <w:shd w:val="clear" w:color="FFFFFF" w:fill="FFFFFF"/>
          </w:tcPr>
          <w:p w:rsidR="00C060F2" w:rsidRDefault="00F37316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290" w:type="dxa"/>
            <w:shd w:val="clear" w:color="FFFFFF" w:fill="FFFFFF"/>
          </w:tcPr>
          <w:p w:rsidR="00C060F2" w:rsidRDefault="00F37316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Зачет </w:t>
            </w:r>
          </w:p>
        </w:tc>
      </w:tr>
    </w:tbl>
    <w:p w:rsidR="00C060F2" w:rsidRDefault="00C060F2">
      <w:pPr>
        <w:spacing w:line="360" w:lineRule="auto"/>
        <w:rPr>
          <w:b/>
          <w:bCs/>
          <w:sz w:val="28"/>
          <w:szCs w:val="28"/>
        </w:rPr>
      </w:pPr>
    </w:p>
    <w:p w:rsidR="00C060F2" w:rsidRDefault="00F373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060F2" w:rsidRDefault="00C060F2">
      <w:pPr>
        <w:spacing w:line="360" w:lineRule="auto"/>
        <w:jc w:val="center"/>
        <w:rPr>
          <w:b/>
          <w:bCs/>
          <w:sz w:val="28"/>
          <w:szCs w:val="28"/>
        </w:rPr>
      </w:pPr>
    </w:p>
    <w:p w:rsidR="00C060F2" w:rsidRDefault="00F3731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Тема 1. Предмет и метод дисциплины «Технологии продаж в сфере общественного питания»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Предмет и метод дисциплины «Технологии продаж в сфере общественного питания».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Развитие рынка общественного питания: сущность, функции, место в совокупном рынке услуг.  Роль сферы общественного питания в индустрии гостеприимства и развития туризма.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lastRenderedPageBreak/>
        <w:t>Тема 2. Система, методы и практика взаимодействия продаж с клиентурой предприятия общественного питания. Сбыт с позиции маркетинга отношений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Участие сбытовиков в клиентском анализе предприятия общественного питания. 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Формирование и развитие отношений с клиентурой предприятия общественного питания. 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Тема 3. Поведение потребителей в контексте управления продажами в сфере общественного питания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Поведение потребителей предприятия общественного питания. Методы оценки поведения потребителей предприятий общественного питания включают в себя маркетинговые исследования, опросы и оценку лояльности.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Модель управления продажами в сфере общественного питания</w:t>
      </w:r>
      <w:r>
        <w:t xml:space="preserve">, </w:t>
      </w:r>
      <w:r>
        <w:rPr>
          <w:color w:val="000000"/>
          <w:sz w:val="28"/>
        </w:rPr>
        <w:t xml:space="preserve">процесса и факторы влияния.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Тема 4. Организация и планирование системы продаж предприятия в сфере общественного питания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Структура системы продаж предприятия в сфере общественного питания.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Планирование продаж предприятия в сфере общественного питания.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Оценка эффективности системы продаж предприятия в сфере общественного питания.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 xml:space="preserve">Тема 5. Каналы распределения в сфере общественного питания: сущность, функции, виды участников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Сущность канала распределения и роли участников.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Функциональная структура канала распределения.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Торговые посредники: основные виды, целевая ориентация, предварительные стратегические аспекты формирования каналов в сфере общественного питания</w:t>
      </w:r>
    </w:p>
    <w:p w:rsidR="00C060F2" w:rsidRDefault="00C060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</w:rPr>
        <w:t>Тема 6. Управление продажами в сфере общественного питания: сущность, структура, инструментарий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Сущность и проблематика управления продаж.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Договорная политика предприятия в сфере продаж.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Ассортиментная политика в сфере продаж.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Технология продаж дополнительных услуг предприятия.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>Тема 7. Частные торговые марки сетей в сфере общественного питания. Брэндинг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Сети в сфере общественного питания, и частные торговые марки.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Классификация частных торговых марок.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Становление и развитие частных торговых марок сетей в сфере общественного питания. </w:t>
      </w:r>
    </w:p>
    <w:p w:rsidR="00C060F2" w:rsidRDefault="00C060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</w:rPr>
        <w:lastRenderedPageBreak/>
        <w:t>Тема 8. Управление продажами в системе управления предприятия сферы общественного питания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Управление маркетингом в системе управления предприятия сферы общественного питания.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Концептуальные модели управления маркетингом. 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Типы организационных структур управления маркетингом.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инновационного маркетинга.</w:t>
      </w:r>
    </w:p>
    <w:p w:rsidR="00C060F2" w:rsidRDefault="00C060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F37316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sz w:val="28"/>
          <w:szCs w:val="28"/>
        </w:rPr>
      </w:pPr>
    </w:p>
    <w:p w:rsidR="00F37316" w:rsidRPr="00F37316" w:rsidRDefault="00F37316" w:rsidP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center"/>
        <w:rPr>
          <w:b/>
          <w:bCs/>
          <w:i/>
          <w:sz w:val="28"/>
          <w:szCs w:val="28"/>
        </w:rPr>
      </w:pPr>
      <w:r w:rsidRPr="00F37316">
        <w:rPr>
          <w:i/>
          <w:sz w:val="28"/>
          <w:szCs w:val="28"/>
        </w:rPr>
        <w:t>Для очно-заочной формы обучения</w:t>
      </w:r>
    </w:p>
    <w:p w:rsidR="00C060F2" w:rsidRDefault="00F3731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6E6FA0">
        <w:rPr>
          <w:sz w:val="28"/>
          <w:szCs w:val="28"/>
        </w:rPr>
        <w:t>Таблица 2.1.</w:t>
      </w:r>
      <w:r>
        <w:rPr>
          <w:sz w:val="28"/>
          <w:szCs w:val="28"/>
        </w:rPr>
        <w:t xml:space="preserve"> </w:t>
      </w:r>
    </w:p>
    <w:p w:rsidR="00C060F2" w:rsidRDefault="00C060F2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C060F2">
        <w:tc>
          <w:tcPr>
            <w:tcW w:w="375" w:type="pct"/>
            <w:vMerge w:val="restar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>№</w:t>
            </w:r>
          </w:p>
          <w:p w:rsidR="00C060F2" w:rsidRDefault="00F37316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</w:p>
        </w:tc>
      </w:tr>
      <w:tr w:rsidR="00C060F2">
        <w:tc>
          <w:tcPr>
            <w:tcW w:w="375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:rsidR="00C060F2" w:rsidRDefault="00F37316">
            <w:pPr>
              <w:tabs>
                <w:tab w:val="right" w:pos="540"/>
                <w:tab w:val="left" w:pos="118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C060F2" w:rsidRDefault="00F37316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C060F2">
        <w:tc>
          <w:tcPr>
            <w:tcW w:w="375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:rsidR="00C060F2" w:rsidRDefault="00F37316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:rsidR="00C060F2" w:rsidRDefault="00C060F2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1. Предмет и метод дисциплины «Технологии продаж в сфере общественного питания»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12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Система, методы и практика взаимодействия продаж с клиентурой предприятия общественного питания. Сбыт с позиции маркетинга отношений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Поведение потребителей в контексте управления продажами в сфере общественного питания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color w:val="000000"/>
              </w:rPr>
              <w:t>Тема  4</w:t>
            </w:r>
            <w:proofErr w:type="gramEnd"/>
            <w:r>
              <w:rPr>
                <w:color w:val="000000"/>
              </w:rPr>
              <w:t xml:space="preserve">. Организация и </w:t>
            </w:r>
            <w:r>
              <w:rPr>
                <w:color w:val="000000"/>
              </w:rPr>
              <w:lastRenderedPageBreak/>
              <w:t>планирование системы продаж предприятия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r>
              <w:t xml:space="preserve">Устный опрос, </w:t>
            </w:r>
            <w:r>
              <w:lastRenderedPageBreak/>
              <w:t>разбор ситуационных задач</w:t>
            </w: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Глава 5. Каналы распределения в сфере общественного питания: сущность, функции, виды участников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Управление продажами в сфере общественного питания: сущность, структура, инструментарий.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  <w:p w:rsidR="00C060F2" w:rsidRDefault="00C060F2"/>
        </w:tc>
      </w:tr>
      <w:tr w:rsidR="00C060F2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Частные торговые марки сетей в сфере общественного питания. Брэндинг.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  <w:p w:rsidR="00C060F2" w:rsidRDefault="00C060F2"/>
        </w:tc>
      </w:tr>
      <w:tr w:rsidR="00C060F2">
        <w:trPr>
          <w:trHeight w:val="2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Управление продажами в системе управления предприятия сферы общественного питания. </w:t>
            </w:r>
          </w:p>
        </w:tc>
        <w:tc>
          <w:tcPr>
            <w:tcW w:w="451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78</w:t>
            </w:r>
          </w:p>
        </w:tc>
        <w:tc>
          <w:tcPr>
            <w:tcW w:w="673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C060F2" w:rsidRDefault="00F37316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C060F2">
        <w:trPr>
          <w:trHeight w:val="330"/>
        </w:trPr>
        <w:tc>
          <w:tcPr>
            <w:tcW w:w="375" w:type="pct"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28%</w:t>
            </w:r>
          </w:p>
        </w:tc>
        <w:tc>
          <w:tcPr>
            <w:tcW w:w="600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33%</w:t>
            </w:r>
          </w:p>
        </w:tc>
        <w:tc>
          <w:tcPr>
            <w:tcW w:w="755" w:type="pct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67%</w:t>
            </w:r>
          </w:p>
        </w:tc>
        <w:tc>
          <w:tcPr>
            <w:tcW w:w="523" w:type="pct"/>
            <w:shd w:val="clear" w:color="auto" w:fill="auto"/>
          </w:tcPr>
          <w:p w:rsidR="00C060F2" w:rsidRDefault="00F37316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72%</w:t>
            </w:r>
          </w:p>
        </w:tc>
        <w:tc>
          <w:tcPr>
            <w:tcW w:w="673" w:type="pct"/>
            <w:shd w:val="clear" w:color="auto" w:fill="auto"/>
          </w:tcPr>
          <w:p w:rsidR="00C060F2" w:rsidRDefault="00C060F2">
            <w:pPr>
              <w:tabs>
                <w:tab w:val="right" w:pos="851"/>
              </w:tabs>
            </w:pPr>
          </w:p>
        </w:tc>
      </w:tr>
    </w:tbl>
    <w:p w:rsidR="00C060F2" w:rsidRDefault="00C060F2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F37316" w:rsidRDefault="00F37316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F37316" w:rsidRDefault="00F37316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F37316" w:rsidRDefault="00F37316" w:rsidP="00F37316">
      <w:pPr>
        <w:tabs>
          <w:tab w:val="right" w:pos="851"/>
        </w:tabs>
        <w:ind w:firstLine="709"/>
        <w:jc w:val="center"/>
        <w:rPr>
          <w:i/>
          <w:sz w:val="28"/>
          <w:szCs w:val="28"/>
        </w:rPr>
      </w:pPr>
    </w:p>
    <w:p w:rsidR="00F37316" w:rsidRPr="00F37316" w:rsidRDefault="00F37316" w:rsidP="00F37316">
      <w:pPr>
        <w:tabs>
          <w:tab w:val="right" w:pos="851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Для очной формы обучения</w:t>
      </w:r>
    </w:p>
    <w:p w:rsidR="00F37316" w:rsidRDefault="00F37316" w:rsidP="00F37316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p w:rsidR="00C060F2" w:rsidRDefault="00F3731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F37316">
        <w:rPr>
          <w:sz w:val="28"/>
          <w:szCs w:val="28"/>
        </w:rPr>
        <w:t xml:space="preserve">Таблица 2.2. </w:t>
      </w: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C060F2">
        <w:tc>
          <w:tcPr>
            <w:tcW w:w="375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>№</w:t>
            </w:r>
          </w:p>
          <w:p w:rsidR="00C060F2" w:rsidRDefault="00F37316">
            <w:pPr>
              <w:tabs>
                <w:tab w:val="right" w:pos="851"/>
              </w:tabs>
            </w:pPr>
            <w:r>
              <w:t>п/п</w:t>
            </w:r>
          </w:p>
          <w:p w:rsidR="00C060F2" w:rsidRDefault="00C060F2">
            <w:pPr>
              <w:tabs>
                <w:tab w:val="right" w:pos="851"/>
              </w:tabs>
            </w:pPr>
          </w:p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:rsidR="00C060F2" w:rsidRDefault="00C060F2">
            <w:pPr>
              <w:tabs>
                <w:tab w:val="right" w:pos="851"/>
              </w:tabs>
            </w:pPr>
          </w:p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:rsidR="00C060F2" w:rsidRDefault="00C060F2">
            <w:pPr>
              <w:tabs>
                <w:tab w:val="right" w:pos="851"/>
              </w:tabs>
            </w:pPr>
          </w:p>
          <w:p w:rsidR="00C060F2" w:rsidRDefault="00C060F2">
            <w:pPr>
              <w:tabs>
                <w:tab w:val="right" w:pos="851"/>
              </w:tabs>
            </w:pPr>
          </w:p>
        </w:tc>
      </w:tr>
      <w:tr w:rsidR="00C060F2">
        <w:trPr>
          <w:trHeight w:val="276"/>
        </w:trPr>
        <w:tc>
          <w:tcPr>
            <w:tcW w:w="375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FFFFFF" w:fill="FFFFFF"/>
          </w:tcPr>
          <w:p w:rsidR="00C060F2" w:rsidRDefault="00F37316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C060F2" w:rsidRDefault="00F37316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</w:tr>
      <w:tr w:rsidR="00C060F2">
        <w:tc>
          <w:tcPr>
            <w:tcW w:w="375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FFFFFF" w:fill="FFFFFF"/>
          </w:tcPr>
          <w:p w:rsidR="00C060F2" w:rsidRDefault="00F37316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1. Предмет и метод дисциплины «Технологии продаж в сфере общественного питания»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Система, методы и практика взаимодействия продаж с клиентурой предприятия общественного питания. Сбыт с позиции маркетинга отношений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Pr="00F3731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F37316"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Поведение потребителей в контексте управления продажами в сфере общественного питания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color w:val="000000"/>
              </w:rPr>
              <w:t>Тема  4</w:t>
            </w:r>
            <w:proofErr w:type="gramEnd"/>
            <w:r>
              <w:rPr>
                <w:color w:val="000000"/>
              </w:rPr>
              <w:t>. Организация и планирование системы продаж предприятия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Глава 5. Каналы распределения в сфере </w:t>
            </w:r>
            <w:r>
              <w:rPr>
                <w:color w:val="000000"/>
              </w:rPr>
              <w:lastRenderedPageBreak/>
              <w:t xml:space="preserve">общественного питания: сущность, функции, виды участников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 xml:space="preserve">Устный опрос, разбор </w:t>
            </w:r>
            <w:r>
              <w:lastRenderedPageBreak/>
              <w:t>ситуационных задач</w:t>
            </w:r>
          </w:p>
        </w:tc>
      </w:tr>
      <w:tr w:rsidR="00C060F2"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0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Управление продажами в сфере общественного питания: сущность, структура, инструментарий.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  <w:p w:rsidR="00C060F2" w:rsidRDefault="00C060F2"/>
        </w:tc>
      </w:tr>
      <w:tr w:rsidR="00C060F2">
        <w:trPr>
          <w:trHeight w:val="330"/>
        </w:trPr>
        <w:tc>
          <w:tcPr>
            <w:tcW w:w="375" w:type="pc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Частные торговые марки сетей в сфере общественного питания. Брэндинг.</w:t>
            </w:r>
          </w:p>
        </w:tc>
        <w:tc>
          <w:tcPr>
            <w:tcW w:w="451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  <w:p w:rsidR="00C060F2" w:rsidRDefault="00C060F2"/>
        </w:tc>
      </w:tr>
      <w:tr w:rsidR="00C060F2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F3731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Управление продажами в системе управления предприятия сферы общественного питания.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r>
              <w:t>Устный опрос, разбор ситуационных задач</w:t>
            </w:r>
          </w:p>
        </w:tc>
      </w:tr>
      <w:tr w:rsidR="00C060F2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C060F2" w:rsidRDefault="00F37316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C060F2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47%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53%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C060F2" w:rsidRDefault="00F37316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C060F2" w:rsidRDefault="00C060F2">
            <w:pPr>
              <w:tabs>
                <w:tab w:val="right" w:pos="851"/>
              </w:tabs>
            </w:pPr>
          </w:p>
        </w:tc>
      </w:tr>
    </w:tbl>
    <w:p w:rsidR="00C060F2" w:rsidRDefault="00C060F2">
      <w:pPr>
        <w:tabs>
          <w:tab w:val="right" w:pos="851"/>
        </w:tabs>
        <w:rPr>
          <w:sz w:val="28"/>
          <w:szCs w:val="28"/>
        </w:rPr>
      </w:pPr>
    </w:p>
    <w:p w:rsidR="00C060F2" w:rsidRDefault="00C060F2">
      <w:pPr>
        <w:spacing w:line="259" w:lineRule="auto"/>
        <w:jc w:val="both"/>
        <w:rPr>
          <w:sz w:val="28"/>
          <w:szCs w:val="28"/>
        </w:rPr>
      </w:pPr>
    </w:p>
    <w:p w:rsidR="00C060F2" w:rsidRDefault="00F37316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C060F2" w:rsidRDefault="00F37316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37316">
        <w:rPr>
          <w:sz w:val="28"/>
          <w:szCs w:val="28"/>
        </w:rPr>
        <w:t>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C060F2">
        <w:trPr>
          <w:trHeight w:val="1116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Наименование тем (разделов) дисциплины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Формы проведения занятий</w:t>
            </w:r>
          </w:p>
        </w:tc>
      </w:tr>
      <w:tr w:rsidR="00C060F2">
        <w:trPr>
          <w:trHeight w:val="1071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Тема 1. Предмет и метод дисциплины «Технологии </w:t>
            </w:r>
            <w:r>
              <w:rPr>
                <w:color w:val="000000"/>
                <w:szCs w:val="22"/>
              </w:rPr>
              <w:lastRenderedPageBreak/>
              <w:t>продаж в сфере общественного питания»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1. Сущность предмета технологии продаж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2. Сущность развития рынка общественного питания </w:t>
            </w:r>
          </w:p>
          <w:p w:rsidR="00C060F2" w:rsidRDefault="00F37316">
            <w:pPr>
              <w:pStyle w:val="15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Обсуждение проблемных вопросов темы</w:t>
            </w:r>
          </w:p>
        </w:tc>
      </w:tr>
      <w:tr w:rsidR="00C060F2">
        <w:trPr>
          <w:trHeight w:val="1662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Тема 2. Система, методы и практика взаимодействия продаж с клиентурой предприятия общественного питания. Сбыт с позиции маркетинга отношений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1. Роль сбытовиков в клиентском анализе на рынке продаж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Особенности формирования и развития отношений с клиентурой в бизнесе общественного питания </w:t>
            </w:r>
          </w:p>
          <w:p w:rsidR="00C060F2" w:rsidRDefault="00F37316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1528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Тема 3. Поведение потребителей в контексте управления продажами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1. Виды поведения потребителей.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Модель процесса управления и факторы влияния при выборе модели в зависимости от поведения потребителей.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b/>
                <w:highlight w:val="white"/>
              </w:rPr>
              <w:t>Рекомендуемые источники</w:t>
            </w:r>
            <w:r>
              <w:rPr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101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Тема  4. Организация и планирование системы продаж предприятия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1. Составные части структуры системы продаж предприятия в сфере общественного питания.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2. Особенности планирования продаж предприятия общественного питания.</w:t>
            </w:r>
          </w:p>
          <w:p w:rsidR="00C060F2" w:rsidRDefault="00F3731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682"/>
        </w:trPr>
        <w:tc>
          <w:tcPr>
            <w:tcW w:w="2056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Тема 5. Каналы распределения в сфере общественного питания: сущность, функции, виды участников </w:t>
            </w:r>
          </w:p>
        </w:tc>
        <w:tc>
          <w:tcPr>
            <w:tcW w:w="6171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1. Сущность и роль канала распределения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>2. Роли участников в каналах распределения.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:rsidR="00C060F2" w:rsidRDefault="00F3731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Тема 6. Управление продажами в сфере общественного питания: сущность, структура, инструментарий.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1. Основные проблемы управления продаж.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Особенности договорной политики предприятия в сфере продаж. </w:t>
            </w:r>
          </w:p>
          <w:p w:rsidR="00C060F2" w:rsidRDefault="00F3731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</w:t>
            </w:r>
            <w:r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Тема 7. Частные торговые марки сетей в сфере общественного питания. Брэндинг.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1. Сравнительный анализ сетей в сфере общественного питания и частных торговых марок.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Виды частных торговых марок. </w:t>
            </w:r>
          </w:p>
          <w:p w:rsidR="00C060F2" w:rsidRDefault="00F3731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C060F2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Тема 8. Управление продажами в системе управления предприятия сферы общественного питания.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1. Особенности управления маркетингом в системе управления предприятия сферы общественного питания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2. Концептуальные модели управления маркетингом как способ управления продажами. </w:t>
            </w:r>
          </w:p>
          <w:p w:rsidR="00C060F2" w:rsidRDefault="00F3731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</w:tbl>
    <w:p w:rsidR="00C060F2" w:rsidRDefault="00F37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060F2" w:rsidRDefault="00F3731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060F2" w:rsidRDefault="00F37316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060F2" w:rsidRDefault="00F3731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37316">
        <w:rPr>
          <w:sz w:val="28"/>
          <w:szCs w:val="28"/>
        </w:rPr>
        <w:t>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C060F2" w:rsidRDefault="00F373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C060F2" w:rsidRDefault="00F373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1. Предмет и метод дисциплины «Технологии продаж в сфере общественного питания»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 Сущность сбытовой стратегии предприятия в сфере общественного питания.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Основные задачи сбыта. </w:t>
            </w:r>
          </w:p>
        </w:tc>
        <w:tc>
          <w:tcPr>
            <w:tcW w:w="2948" w:type="dxa"/>
            <w:shd w:val="clear" w:color="auto" w:fill="auto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t>- подготовка к решению ситуационных задач.</w:t>
            </w:r>
          </w:p>
          <w:p w:rsidR="00C060F2" w:rsidRPr="00F37316" w:rsidRDefault="00F37316">
            <w:r w:rsidRPr="00F37316">
              <w:t>-подготовка и написание контрольной работы</w:t>
            </w:r>
          </w:p>
        </w:tc>
      </w:tr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Система, методы и практика взаимодействия продаж с клиентурой предприятия общественного питания. Сбыт с </w:t>
            </w:r>
            <w:r>
              <w:rPr>
                <w:color w:val="000000"/>
              </w:rPr>
              <w:lastRenderedPageBreak/>
              <w:t>позиции маркетинга отношений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1. Работа неудовлетворенностью и претензиями клиента.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Особенности выстраивания взаимодействия с VIP-клиентурой 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lastRenderedPageBreak/>
              <w:t>- подготовка к решению ситуационных задач.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3. Поведение потребителей в контексте управления продажами в сфере общественного питания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Осознание потребности потребителя и поиск информации об их запросе.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Потребительская оценка вариантов и покупка, потребление определенных услуг.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t>- подготовка к решению ситуационных задач.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color w:val="000000"/>
              </w:rPr>
              <w:t>Тема  4</w:t>
            </w:r>
            <w:proofErr w:type="gramEnd"/>
            <w:r>
              <w:rPr>
                <w:color w:val="000000"/>
              </w:rPr>
              <w:t>. Организация и планирование системы продаж предприятия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  Способы оценки эффективности системы </w:t>
            </w:r>
            <w:proofErr w:type="gramStart"/>
            <w:r>
              <w:rPr>
                <w:color w:val="000000"/>
              </w:rPr>
              <w:t>продаж  предприятия</w:t>
            </w:r>
            <w:proofErr w:type="gramEnd"/>
            <w:r>
              <w:rPr>
                <w:color w:val="000000"/>
              </w:rPr>
              <w:t xml:space="preserve"> в сфере общественного питания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</w:rPr>
              <w:t xml:space="preserve">2. </w:t>
            </w:r>
            <w:r>
              <w:rPr>
                <w:color w:val="000000"/>
              </w:rPr>
              <w:t>Способы автоматизации процессов обслуживания гостей в кафе и ресторанах и столовых.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pPr>
              <w:jc w:val="both"/>
            </w:pPr>
            <w:r w:rsidRPr="00F37316">
              <w:t>- подготовка к решению ситуационных задач.</w:t>
            </w:r>
          </w:p>
          <w:p w:rsidR="00C060F2" w:rsidRPr="00F37316" w:rsidRDefault="00F37316">
            <w:pPr>
              <w:jc w:val="both"/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c>
          <w:tcPr>
            <w:tcW w:w="201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5. Каналы распределения в сфере общественного питания: сущность, функции, виды участников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Сущность понятия торговых посредников в сфере общественного питания.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Дизайн и его структура канала распределения. 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t>- подготовка к решению ситуационных задач.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Управление продажами в сфере общественного питания: сущность, структура, инструментарий.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"/>
              <w:jc w:val="both"/>
            </w:pPr>
            <w:r>
              <w:rPr>
                <w:color w:val="000000"/>
              </w:rPr>
              <w:t xml:space="preserve">1. Управление персоналом и его особенности в сфере общественного питания.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"/>
              <w:jc w:val="both"/>
            </w:pPr>
            <w:r>
              <w:rPr>
                <w:color w:val="000000"/>
              </w:rPr>
              <w:t>2. Стадии разработки программ стимулирования продаж.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lastRenderedPageBreak/>
              <w:t>- подготовка к решению ситуационных задач.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7. Частные торговые марки сетей в сфере общественного питания. Брэндинг.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Выход частных торговых марок сетей в сфере общественного питания на рынок услуг в сфере питания.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</w:t>
            </w:r>
            <w:proofErr w:type="spellStart"/>
            <w:r>
              <w:rPr>
                <w:color w:val="000000"/>
              </w:rPr>
              <w:t>Брендирование</w:t>
            </w:r>
            <w:proofErr w:type="spellEnd"/>
            <w:r>
              <w:rPr>
                <w:color w:val="000000"/>
              </w:rPr>
              <w:t xml:space="preserve"> частных торговых марок и особенности их развития. 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r w:rsidRPr="00F37316">
              <w:t>- подготовка к решению ситуационных задач.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-подготовка и написание контрольной работы</w:t>
            </w:r>
          </w:p>
        </w:tc>
      </w:tr>
      <w:tr w:rsidR="00C060F2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Управление продажами в системе управления предприятия сферы общественного питания.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 Особенности инновационного маркетинга в бизнесе общественного питания.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Современные факторы формирования системы продвижения.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C060F2" w:rsidRPr="00F37316" w:rsidRDefault="00F37316">
            <w:r w:rsidRPr="00F37316">
              <w:t xml:space="preserve">- работа с конспектом лекции;  </w:t>
            </w:r>
          </w:p>
          <w:p w:rsidR="00C060F2" w:rsidRPr="00F37316" w:rsidRDefault="00F37316">
            <w:r w:rsidRPr="00F37316">
              <w:t xml:space="preserve">- </w:t>
            </w:r>
            <w:proofErr w:type="gramStart"/>
            <w:r w:rsidRPr="00F37316">
              <w:t>работа  с</w:t>
            </w:r>
            <w:proofErr w:type="gramEnd"/>
            <w:r w:rsidRPr="00F37316">
              <w:t xml:space="preserve"> электронной библиотечной системой;</w:t>
            </w:r>
          </w:p>
          <w:p w:rsidR="00C060F2" w:rsidRPr="00F37316" w:rsidRDefault="00F37316">
            <w:r w:rsidRPr="00F37316">
              <w:t xml:space="preserve">- работа с информационно-образовательным </w:t>
            </w:r>
            <w:proofErr w:type="gramStart"/>
            <w:r w:rsidRPr="00F37316">
              <w:t xml:space="preserve">порталом  </w:t>
            </w:r>
            <w:proofErr w:type="spellStart"/>
            <w:r w:rsidRPr="00F37316">
              <w:t>Финуниверситета</w:t>
            </w:r>
            <w:proofErr w:type="spellEnd"/>
            <w:proofErr w:type="gramEnd"/>
            <w:r w:rsidRPr="00F37316">
              <w:t>;</w:t>
            </w:r>
          </w:p>
          <w:p w:rsidR="00C060F2" w:rsidRPr="00F37316" w:rsidRDefault="00F37316">
            <w:pPr>
              <w:rPr>
                <w:rFonts w:eastAsia="Calibri"/>
              </w:rPr>
            </w:pPr>
            <w:r w:rsidRPr="00F37316">
              <w:t>- подготовка к решению ситуационных задач. -подготовка и написание контрольной работы</w:t>
            </w:r>
          </w:p>
        </w:tc>
      </w:tr>
    </w:tbl>
    <w:p w:rsidR="00C060F2" w:rsidRDefault="00C060F2">
      <w:pPr>
        <w:keepNext/>
        <w:jc w:val="both"/>
        <w:rPr>
          <w:b/>
          <w:sz w:val="28"/>
          <w:szCs w:val="28"/>
        </w:rPr>
      </w:pPr>
    </w:p>
    <w:p w:rsidR="00C060F2" w:rsidRDefault="00F37316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C060F2" w:rsidRDefault="00F3731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:rsidR="00C060F2" w:rsidRDefault="00F3731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:rsidR="00C060F2" w:rsidRDefault="00F3731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:rsidR="00C060F2" w:rsidRDefault="00F3731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:rsidR="00C060F2" w:rsidRDefault="00F3731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C060F2" w:rsidRDefault="00F37316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ситуационного задания; выполнение контрольной работы.</w:t>
      </w:r>
    </w:p>
    <w:p w:rsidR="00C060F2" w:rsidRDefault="00F37316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Промежуточный контроль проводится в форме   </w:t>
      </w:r>
      <w:proofErr w:type="gramStart"/>
      <w:r>
        <w:rPr>
          <w:color w:val="000000" w:themeColor="text1"/>
          <w:sz w:val="28"/>
          <w:szCs w:val="28"/>
          <w:highlight w:val="white"/>
        </w:rPr>
        <w:t>Зачета  по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C060F2">
        <w:tc>
          <w:tcPr>
            <w:tcW w:w="1138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 xml:space="preserve">№ </w:t>
            </w:r>
          </w:p>
        </w:tc>
        <w:tc>
          <w:tcPr>
            <w:tcW w:w="4645" w:type="dxa"/>
          </w:tcPr>
          <w:p w:rsidR="00C060F2" w:rsidRDefault="00F37316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Вид отчетности</w:t>
            </w:r>
          </w:p>
        </w:tc>
        <w:tc>
          <w:tcPr>
            <w:tcW w:w="4253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Баллы</w:t>
            </w:r>
          </w:p>
        </w:tc>
      </w:tr>
      <w:tr w:rsidR="00C060F2">
        <w:tc>
          <w:tcPr>
            <w:tcW w:w="1138" w:type="dxa"/>
          </w:tcPr>
          <w:p w:rsidR="00C060F2" w:rsidRDefault="00F37316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4645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Работа в модуле</w:t>
            </w:r>
          </w:p>
        </w:tc>
        <w:tc>
          <w:tcPr>
            <w:tcW w:w="4253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  <w:tr w:rsidR="00C060F2">
        <w:trPr>
          <w:trHeight w:val="256"/>
        </w:trPr>
        <w:tc>
          <w:tcPr>
            <w:tcW w:w="1138" w:type="dxa"/>
          </w:tcPr>
          <w:p w:rsidR="00C060F2" w:rsidRDefault="00F37316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4645" w:type="dxa"/>
          </w:tcPr>
          <w:p w:rsidR="00C060F2" w:rsidRDefault="00F37316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Зачет</w:t>
            </w:r>
          </w:p>
        </w:tc>
        <w:tc>
          <w:tcPr>
            <w:tcW w:w="4253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60</w:t>
            </w:r>
          </w:p>
        </w:tc>
      </w:tr>
      <w:tr w:rsidR="00C060F2">
        <w:tc>
          <w:tcPr>
            <w:tcW w:w="1138" w:type="dxa"/>
          </w:tcPr>
          <w:p w:rsidR="00C060F2" w:rsidRDefault="00C060F2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4645" w:type="dxa"/>
          </w:tcPr>
          <w:p w:rsidR="00C060F2" w:rsidRDefault="00F37316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Итого:</w:t>
            </w:r>
          </w:p>
        </w:tc>
        <w:tc>
          <w:tcPr>
            <w:tcW w:w="4253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100</w:t>
            </w:r>
          </w:p>
        </w:tc>
      </w:tr>
    </w:tbl>
    <w:p w:rsidR="00C060F2" w:rsidRDefault="00C060F2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C060F2" w:rsidRDefault="00C060F2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C060F2" w:rsidRDefault="00F37316">
      <w:pPr>
        <w:spacing w:after="200" w:line="276" w:lineRule="auto"/>
        <w:ind w:left="-567" w:firstLine="708"/>
        <w:jc w:val="center"/>
        <w:rPr>
          <w:b/>
          <w:color w:val="000000" w:themeColor="text1"/>
          <w:szCs w:val="22"/>
          <w:highlight w:val="white"/>
        </w:rPr>
      </w:pPr>
      <w:r>
        <w:rPr>
          <w:b/>
          <w:color w:val="000000" w:themeColor="text1"/>
          <w:szCs w:val="22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C060F2">
        <w:tc>
          <w:tcPr>
            <w:tcW w:w="1134" w:type="dxa"/>
          </w:tcPr>
          <w:p w:rsidR="00C060F2" w:rsidRDefault="00F37316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№</w:t>
            </w: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Формы текущего контроля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Количество баллов</w:t>
            </w:r>
          </w:p>
        </w:tc>
      </w:tr>
      <w:tr w:rsidR="00C060F2">
        <w:tc>
          <w:tcPr>
            <w:tcW w:w="1134" w:type="dxa"/>
          </w:tcPr>
          <w:p w:rsidR="00C060F2" w:rsidRDefault="00F37316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C060F2">
        <w:tc>
          <w:tcPr>
            <w:tcW w:w="1134" w:type="dxa"/>
          </w:tcPr>
          <w:p w:rsidR="00C060F2" w:rsidRDefault="00F37316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Посещение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</w:t>
            </w:r>
          </w:p>
        </w:tc>
      </w:tr>
      <w:tr w:rsidR="00C060F2">
        <w:tc>
          <w:tcPr>
            <w:tcW w:w="1134" w:type="dxa"/>
          </w:tcPr>
          <w:p w:rsidR="00C060F2" w:rsidRDefault="00F37316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3.</w:t>
            </w: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C060F2">
        <w:tc>
          <w:tcPr>
            <w:tcW w:w="1134" w:type="dxa"/>
          </w:tcPr>
          <w:p w:rsidR="00C060F2" w:rsidRDefault="00F37316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4.</w:t>
            </w: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 xml:space="preserve">Выполнение контрольной работы 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</w:t>
            </w:r>
          </w:p>
        </w:tc>
      </w:tr>
      <w:tr w:rsidR="00C060F2">
        <w:tc>
          <w:tcPr>
            <w:tcW w:w="1134" w:type="dxa"/>
          </w:tcPr>
          <w:p w:rsidR="00C060F2" w:rsidRDefault="00C060F2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6399" w:type="dxa"/>
          </w:tcPr>
          <w:p w:rsidR="00C060F2" w:rsidRDefault="00F37316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</w:t>
            </w:r>
          </w:p>
        </w:tc>
        <w:tc>
          <w:tcPr>
            <w:tcW w:w="2384" w:type="dxa"/>
          </w:tcPr>
          <w:p w:rsidR="00C060F2" w:rsidRDefault="00F37316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</w:tbl>
    <w:p w:rsidR="00C060F2" w:rsidRDefault="00C060F2">
      <w:pPr>
        <w:jc w:val="both"/>
        <w:rPr>
          <w:color w:val="000000" w:themeColor="text1"/>
          <w:sz w:val="16"/>
          <w:szCs w:val="28"/>
          <w:highlight w:val="white"/>
        </w:rPr>
      </w:pPr>
    </w:p>
    <w:p w:rsidR="00C060F2" w:rsidRDefault="00F373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1. Альтернативные варианты стимулирования сбыта.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 Ресторан обслуживает в год 15 000 клиентов. Исследования перечня приобретаемых услуг показало, что 70% клиентов приобретают в ходе разового посещения стандартный набор блюд, средняя стоимость которых составляет 2 000 руб. Отдел маркетинга выступил с предложением, предоставить скидку на стандартный набор услуг с целью привлечения дополнительных клиентов и увеличения частоты покупок, имеющимися </w:t>
      </w:r>
      <w:r>
        <w:rPr>
          <w:color w:val="000000"/>
          <w:sz w:val="28"/>
        </w:rPr>
        <w:lastRenderedPageBreak/>
        <w:t>клиентами. В результате маркетологами было разработано 3 программы по проведению вышеописанной акции:</w:t>
      </w: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201"/>
        <w:gridCol w:w="1357"/>
        <w:gridCol w:w="1090"/>
        <w:gridCol w:w="2296"/>
        <w:gridCol w:w="1471"/>
        <w:gridCol w:w="1921"/>
      </w:tblGrid>
      <w:tr w:rsidR="00C060F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№ варианта</w:t>
            </w:r>
          </w:p>
        </w:tc>
        <w:tc>
          <w:tcPr>
            <w:tcW w:w="14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Стоимость услуги, руб.</w:t>
            </w:r>
          </w:p>
        </w:tc>
        <w:tc>
          <w:tcPr>
            <w:tcW w:w="147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Размер скидки, %</w:t>
            </w:r>
          </w:p>
        </w:tc>
        <w:tc>
          <w:tcPr>
            <w:tcW w:w="186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Продолжительность акции, мес.</w:t>
            </w:r>
          </w:p>
        </w:tc>
        <w:tc>
          <w:tcPr>
            <w:tcW w:w="150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Расходы на рекламу для оповещения о проведении акции, руб./ месяц</w:t>
            </w:r>
          </w:p>
        </w:tc>
        <w:tc>
          <w:tcPr>
            <w:tcW w:w="153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Дополнительное число клиентов на приобретение стандартного набора процедур в месяц, чел.</w:t>
            </w:r>
          </w:p>
        </w:tc>
      </w:tr>
      <w:tr w:rsidR="00C060F2">
        <w:tc>
          <w:tcPr>
            <w:tcW w:w="148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2000 </w:t>
            </w:r>
          </w:p>
        </w:tc>
        <w:tc>
          <w:tcPr>
            <w:tcW w:w="147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5%</w:t>
            </w:r>
          </w:p>
        </w:tc>
        <w:tc>
          <w:tcPr>
            <w:tcW w:w="18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50 000 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</w:tr>
      <w:tr w:rsidR="00C060F2">
        <w:tc>
          <w:tcPr>
            <w:tcW w:w="148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2000 </w:t>
            </w:r>
          </w:p>
        </w:tc>
        <w:tc>
          <w:tcPr>
            <w:tcW w:w="147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10%</w:t>
            </w:r>
          </w:p>
        </w:tc>
        <w:tc>
          <w:tcPr>
            <w:tcW w:w="18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50 000 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</w:tr>
      <w:tr w:rsidR="00C060F2">
        <w:tc>
          <w:tcPr>
            <w:tcW w:w="148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2000 </w:t>
            </w:r>
          </w:p>
        </w:tc>
        <w:tc>
          <w:tcPr>
            <w:tcW w:w="147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10%</w:t>
            </w:r>
          </w:p>
        </w:tc>
        <w:tc>
          <w:tcPr>
            <w:tcW w:w="18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17 000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</w:tr>
    </w:tbl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Постоянные затраты составляют 100 000 руб. в месяц. Переменные затраты на обслуживание одного клиента, приобретающего стандартный набор процедур            1 500 </w:t>
      </w:r>
      <w:proofErr w:type="gramStart"/>
      <w:r>
        <w:rPr>
          <w:color w:val="000000"/>
          <w:sz w:val="28"/>
        </w:rPr>
        <w:t>руб.</w:t>
      </w:r>
      <w:proofErr w:type="gramEnd"/>
      <w:r>
        <w:rPr>
          <w:color w:val="000000"/>
          <w:sz w:val="28"/>
        </w:rPr>
        <w:t xml:space="preserve"> Определите какой из намеченных вариантов принесет наибольшую прибыль?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jc w:val="both"/>
      </w:pPr>
      <w:r>
        <w:rPr>
          <w:i/>
          <w:color w:val="000000"/>
          <w:sz w:val="28"/>
        </w:rPr>
        <w:t> 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i/>
          <w:color w:val="000000"/>
          <w:sz w:val="28"/>
        </w:rPr>
        <w:t>2</w:t>
      </w:r>
      <w:r>
        <w:rPr>
          <w:color w:val="000000"/>
          <w:sz w:val="28"/>
        </w:rPr>
        <w:t xml:space="preserve">. Прямые и косвенные каналы сбыта. Выделите преимущества и недостатки прямых и косвенных каналов распределения, ответ оформите в форме таблицы </w:t>
      </w: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C060F2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Вид канала распределения</w:t>
            </w:r>
          </w:p>
        </w:tc>
        <w:tc>
          <w:tcPr>
            <w:tcW w:w="3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Преимущества</w:t>
            </w:r>
          </w:p>
        </w:tc>
        <w:tc>
          <w:tcPr>
            <w:tcW w:w="31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Недостатки</w:t>
            </w:r>
          </w:p>
        </w:tc>
      </w:tr>
      <w:tr w:rsidR="00C060F2">
        <w:tc>
          <w:tcPr>
            <w:tcW w:w="311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Прямой канал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060F2">
        <w:tc>
          <w:tcPr>
            <w:tcW w:w="311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Косвенный канал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F37316" w:rsidRDefault="00F37316">
      <w:pPr>
        <w:shd w:val="clear" w:color="FFFFFF" w:themeColor="background1" w:fill="FFFFFF" w:themeFill="background1"/>
        <w:ind w:left="708" w:firstLine="209"/>
        <w:rPr>
          <w:b/>
          <w:color w:val="000000" w:themeColor="text1"/>
          <w:sz w:val="28"/>
          <w:szCs w:val="28"/>
          <w:highlight w:val="white"/>
        </w:rPr>
      </w:pPr>
    </w:p>
    <w:p w:rsidR="00C060F2" w:rsidRDefault="00F37316">
      <w:pPr>
        <w:shd w:val="clear" w:color="FFFFFF" w:themeColor="background1" w:fill="FFFFFF" w:themeFill="background1"/>
        <w:ind w:left="708" w:firstLine="209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>Пример ситуационного задания: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</w:rPr>
        <w:t>Задание 2:</w:t>
      </w:r>
      <w:r>
        <w:rPr>
          <w:color w:val="000000" w:themeColor="text1"/>
          <w:sz w:val="28"/>
          <w:szCs w:val="28"/>
          <w:highlight w:val="white"/>
        </w:rPr>
        <w:t xml:space="preserve"> Маркетинговое исследование конкурентов гостиницы «Марриотт Москва Гранд» включает в себя: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1. Анализ структуры и динамики конкурентных сил с использованием модели М. Портера.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2. Построение конкурентного профиля гостиницы.</w:t>
      </w:r>
    </w:p>
    <w:p w:rsidR="00C060F2" w:rsidRDefault="00F373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Построение карты стратегических групп.</w:t>
      </w:r>
    </w:p>
    <w:p w:rsidR="00C060F2" w:rsidRDefault="00F37316">
      <w:pPr>
        <w:shd w:val="clear" w:color="FFFFFF" w:themeColor="background1" w:fill="FFFFFF" w:themeFill="background1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В результате проведенного исследования сделать выводы о степени оптимальную конкуренции на рынке, выявить ближайших конкурентов предприятия и выбрать конкретную оптимальную стратегию маркетинга для предприятия. </w:t>
      </w:r>
    </w:p>
    <w:p w:rsidR="00F37316" w:rsidRDefault="00F37316">
      <w:pPr>
        <w:shd w:val="clear" w:color="FFFFFF" w:themeColor="background1" w:fill="FFFFFF" w:themeFill="background1"/>
        <w:ind w:right="120"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</w:p>
    <w:p w:rsidR="00C060F2" w:rsidRPr="00F37316" w:rsidRDefault="00F3731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F37316">
        <w:rPr>
          <w:rFonts w:ascii="Times New Roman" w:hAnsi="Times New Roman"/>
          <w:i w:val="0"/>
        </w:rPr>
        <w:t>7. Фонд оценочных средств для проведения промежуточной</w:t>
      </w:r>
    </w:p>
    <w:p w:rsidR="00C060F2" w:rsidRPr="00F37316" w:rsidRDefault="00F3731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F37316">
        <w:rPr>
          <w:rFonts w:ascii="Times New Roman" w:hAnsi="Times New Roman"/>
          <w:i w:val="0"/>
        </w:rPr>
        <w:t>аттестации обучающихся по дисциплине</w:t>
      </w:r>
    </w:p>
    <w:p w:rsidR="00C060F2" w:rsidRDefault="00F37316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</w:t>
      </w:r>
      <w:r>
        <w:rPr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060F2" w:rsidRDefault="00F37316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37316">
        <w:rPr>
          <w:sz w:val="28"/>
          <w:szCs w:val="28"/>
        </w:rPr>
        <w:t>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C060F2">
        <w:tc>
          <w:tcPr>
            <w:tcW w:w="2014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C060F2" w:rsidRDefault="00F3731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C060F2" w:rsidRDefault="00F3731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C060F2" w:rsidRDefault="00F3731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C060F2">
        <w:tc>
          <w:tcPr>
            <w:tcW w:w="2014" w:type="dxa"/>
            <w:shd w:val="clear" w:color="auto" w:fill="auto"/>
          </w:tcPr>
          <w:p w:rsidR="00C060F2" w:rsidRDefault="00F37316">
            <w:pPr>
              <w:spacing w:line="360" w:lineRule="auto"/>
            </w:pPr>
            <w:r>
              <w:rPr>
                <w:color w:val="000000"/>
              </w:rPr>
              <w:t>Способность осуществлять исследование туристского рынка, анализировать, систематизировать, интерпретировать и оценивать информацию, организовывать продажи и продвижение туристского продукта с использованием знаний маркетинга и статистики.</w:t>
            </w:r>
            <w:r>
              <w:t xml:space="preserve"> (</w:t>
            </w:r>
            <w:r>
              <w:rPr>
                <w:rFonts w:eastAsia="TimesNewRomanPSMT"/>
              </w:rPr>
              <w:t>ПКН-4)</w:t>
            </w:r>
          </w:p>
        </w:tc>
        <w:tc>
          <w:tcPr>
            <w:tcW w:w="1984" w:type="dxa"/>
          </w:tcPr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1. Организует и проводит маркетинговые исследования рынка услуг гостеприимства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 xml:space="preserve">2. Использует методы оценки сегментов туристского рынка с целью выявления приоритетных направлений, применения PR-технологий и методов </w:t>
            </w:r>
            <w:proofErr w:type="spellStart"/>
            <w:r>
              <w:rPr>
                <w:color w:val="000000"/>
              </w:rPr>
              <w:t>брендирования</w:t>
            </w:r>
            <w:proofErr w:type="spellEnd"/>
            <w:r>
              <w:rPr>
                <w:color w:val="000000"/>
              </w:rPr>
              <w:t xml:space="preserve"> территорий.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3271F6" w:rsidRDefault="003271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3271F6" w:rsidRDefault="003271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C060F2" w:rsidRDefault="00F37316">
            <w:pPr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3.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организации.</w:t>
            </w:r>
          </w:p>
        </w:tc>
        <w:tc>
          <w:tcPr>
            <w:tcW w:w="2694" w:type="dxa"/>
            <w:shd w:val="clear" w:color="auto" w:fill="auto"/>
          </w:tcPr>
          <w:p w:rsidR="00C060F2" w:rsidRDefault="00F37316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особенности организации и проведения маркетинговых исследований рынка услуг гостеприимства</w:t>
            </w:r>
            <w:r>
              <w:t>.</w:t>
            </w: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F3731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проводить маркетинговые исследования рынка услуг гостеприимства и питания</w:t>
            </w:r>
            <w:r>
              <w:rPr>
                <w:rFonts w:eastAsia="TimesNewRomanPSMT"/>
              </w:rPr>
              <w:t>;</w:t>
            </w: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F37316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методы оценки</w:t>
            </w:r>
            <w:r>
              <w:rPr>
                <w:color w:val="000000"/>
              </w:rPr>
              <w:t xml:space="preserve"> сегментов туристского рынка для выявления приоритетных направлений, применения PR-технологий и методов </w:t>
            </w:r>
            <w:proofErr w:type="spellStart"/>
            <w:r>
              <w:rPr>
                <w:color w:val="000000"/>
              </w:rPr>
              <w:t>брендирования</w:t>
            </w:r>
            <w:proofErr w:type="spellEnd"/>
            <w:r>
              <w:rPr>
                <w:color w:val="000000"/>
              </w:rPr>
              <w:t xml:space="preserve"> территорий</w:t>
            </w:r>
            <w:r>
              <w:rPr>
                <w:rFonts w:eastAsia="Arial Unicode MS"/>
              </w:rPr>
              <w:t>;</w:t>
            </w: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F37316" w:rsidRDefault="00F37316">
            <w:pPr>
              <w:ind w:left="-77"/>
              <w:jc w:val="both"/>
            </w:pPr>
          </w:p>
          <w:p w:rsidR="00C060F2" w:rsidRDefault="00F3731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методы оценки сегментов рынка общественного питания для принятия маркетинговых решений;</w:t>
            </w: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ind w:left="-77"/>
              <w:jc w:val="both"/>
            </w:pPr>
          </w:p>
          <w:p w:rsidR="00C060F2" w:rsidRDefault="00C060F2">
            <w:pPr>
              <w:jc w:val="both"/>
            </w:pPr>
          </w:p>
          <w:p w:rsidR="00C060F2" w:rsidRDefault="00C060F2">
            <w:pPr>
              <w:jc w:val="both"/>
            </w:pPr>
          </w:p>
          <w:p w:rsidR="00C060F2" w:rsidRDefault="00F3731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 xml:space="preserve">способы систематизации </w:t>
            </w:r>
            <w:r>
              <w:rPr>
                <w:rFonts w:eastAsia="Calibri"/>
                <w:color w:val="000000"/>
              </w:rPr>
              <w:t>данных анализа для разработки эффективных решений в соответствии с технологиями туристской индустрии и целевыми установками организации общественного питания</w:t>
            </w:r>
            <w:r>
              <w:rPr>
                <w:rFonts w:eastAsia="Arial Unicode MS"/>
              </w:rPr>
              <w:t xml:space="preserve">; </w:t>
            </w:r>
          </w:p>
          <w:p w:rsidR="00C060F2" w:rsidRDefault="00F3731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систематизировать </w:t>
            </w:r>
            <w:r>
              <w:rPr>
                <w:rFonts w:eastAsia="Calibri"/>
                <w:color w:val="000000"/>
              </w:rPr>
              <w:t>данные анализа для разработки эффективных решений в соответствии с технологиями туристской индустрии и целевыми установками организации общественного питания</w:t>
            </w:r>
            <w:r>
              <w:rPr>
                <w:rFonts w:eastAsia="Arial Unicode MS"/>
                <w:bCs/>
              </w:rPr>
              <w:t>;</w:t>
            </w:r>
          </w:p>
        </w:tc>
        <w:tc>
          <w:tcPr>
            <w:tcW w:w="3255" w:type="dxa"/>
            <w:shd w:val="clear" w:color="auto" w:fill="auto"/>
          </w:tcPr>
          <w:p w:rsidR="00C060F2" w:rsidRDefault="00F37316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DFEFF" w:fill="FDFEFF"/>
              <w:ind w:firstLine="462"/>
              <w:jc w:val="both"/>
            </w:pPr>
            <w:r>
              <w:rPr>
                <w:color w:val="000000"/>
                <w:szCs w:val="22"/>
                <w:shd w:val="clear" w:color="FFFFFF" w:themeColor="background1" w:fill="FFFFFF" w:themeFill="background1"/>
              </w:rPr>
              <w:t xml:space="preserve">Посещаемость кафе в обыденные дни составляет 500 человек в неделю. Спрос составляет 500 заказов в неделю при цене 300 руб. за шт. На основе увеличения количества участников мероприятий за счет приезда </w:t>
            </w:r>
            <w:proofErr w:type="gramStart"/>
            <w:r>
              <w:rPr>
                <w:color w:val="000000"/>
                <w:szCs w:val="22"/>
                <w:shd w:val="clear" w:color="FFFFFF" w:themeColor="background1" w:fill="FFFFFF" w:themeFill="background1"/>
              </w:rPr>
              <w:t>гостей  планируется</w:t>
            </w:r>
            <w:proofErr w:type="gramEnd"/>
            <w:r>
              <w:rPr>
                <w:color w:val="000000"/>
                <w:szCs w:val="22"/>
                <w:shd w:val="clear" w:color="FFFFFF" w:themeColor="background1" w:fill="FFFFFF" w:themeFill="background1"/>
              </w:rPr>
              <w:t xml:space="preserve"> увеличить спрос до 600 посещений в неделю. Стоимость одного заказа – 500 руб. Рассчитайте эффект стимулирования.</w:t>
            </w:r>
          </w:p>
          <w:p w:rsidR="00C060F2" w:rsidRDefault="00F37316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  <w:sz w:val="28"/>
                <w:szCs w:val="22"/>
              </w:rPr>
            </w:pPr>
            <w:r>
              <w:rPr>
                <w:color w:val="000000" w:themeColor="text1"/>
                <w:szCs w:val="22"/>
              </w:rPr>
              <w:t>Разработайте систему управления качеством с учетом требований ГОСТ 32692-2014 «Услуги общественного питания. Общие требования к методам и формам обслуживания на предприятиях общественного питания</w:t>
            </w:r>
            <w:r>
              <w:rPr>
                <w:rFonts w:eastAsia="Cambria"/>
                <w:b/>
                <w:color w:val="000000" w:themeColor="text1"/>
                <w:szCs w:val="22"/>
              </w:rPr>
              <w:t>».</w:t>
            </w:r>
          </w:p>
          <w:p w:rsidR="00C060F2" w:rsidRDefault="00F37316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Разработайте систему организации продаж для ресторана по следующей схеме: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1) анализ текущей ситуации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2) определение целей, рынка сбыта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3) определение технологий и старт продаж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4) определение потребности в кадрах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5) направления расширения рынка сбыта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6) сопоставление плановых и текущих показателей (оценка ситуации)</w:t>
            </w:r>
          </w:p>
          <w:p w:rsidR="00C060F2" w:rsidRDefault="00F37316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Разработайте систему организации продаж для сетевого предприятия общественного питания по следующей схеме: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1) анализ текущей ситуации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2) определение целей, рынка сбыта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3) определение технологий и старт продаж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4) определение потребности в кадрах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5) направления расширения рынка сбыта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6) сопоставление плановых и текущих показателей (оценка ситуации). </w:t>
            </w:r>
          </w:p>
          <w:p w:rsidR="00C060F2" w:rsidRDefault="00F37316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Как правило, процесс разработки бюджета продаж включает: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два этапа;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три этапа;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в) четыре этапа. 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Контроль продаж — это система, обеспечивающая достижение запланированных объемов продаж: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да;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нет.</w:t>
            </w:r>
          </w:p>
        </w:tc>
      </w:tr>
      <w:tr w:rsidR="00C060F2">
        <w:tc>
          <w:tcPr>
            <w:tcW w:w="2014" w:type="dxa"/>
          </w:tcPr>
          <w:p w:rsidR="00C060F2" w:rsidRDefault="00F3731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color w:val="000000" w:themeColor="text1"/>
              </w:rPr>
              <w:lastRenderedPageBreak/>
              <w:t>Способность разрабатывать туристские продукты и туристско-рекреационные проекты, осуществлять их рекламу и продвижение. (</w:t>
            </w:r>
            <w:r>
              <w:rPr>
                <w:rFonts w:eastAsia="TimesNewRomanPSMT"/>
              </w:rPr>
              <w:t>ПКП-2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984" w:type="dxa"/>
          </w:tcPr>
          <w:p w:rsidR="00C060F2" w:rsidRDefault="00F37316">
            <w:pPr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  <w:r>
              <w:rPr>
                <w:color w:val="000000" w:themeColor="text1"/>
              </w:rPr>
              <w:t xml:space="preserve">Использует современные технологии разработки </w:t>
            </w:r>
            <w:proofErr w:type="gramStart"/>
            <w:r>
              <w:rPr>
                <w:color w:val="000000" w:themeColor="text1"/>
              </w:rPr>
              <w:t>туристских  продуктов</w:t>
            </w:r>
            <w:proofErr w:type="gramEnd"/>
            <w:r>
              <w:rPr>
                <w:color w:val="000000" w:themeColor="text1"/>
              </w:rPr>
              <w:t>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3271F6" w:rsidRDefault="003271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3271F6" w:rsidRDefault="003271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F37316">
            <w:pPr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  <w:r>
              <w:rPr>
                <w:color w:val="000000" w:themeColor="text1"/>
              </w:rPr>
              <w:t>Применяет современные методы оценки эффективности туристско-рекреационных проектов.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</w:p>
          <w:p w:rsidR="00C060F2" w:rsidRDefault="00F37316">
            <w:pPr>
              <w:tabs>
                <w:tab w:val="left" w:pos="993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2694" w:type="dxa"/>
            <w:shd w:val="clear" w:color="auto" w:fill="auto"/>
          </w:tcPr>
          <w:p w:rsidR="00C060F2" w:rsidRDefault="00F37316">
            <w:pPr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color w:val="000000" w:themeColor="text1"/>
              </w:rPr>
              <w:t xml:space="preserve">современные технологии разработки </w:t>
            </w:r>
            <w:proofErr w:type="gramStart"/>
            <w:r>
              <w:rPr>
                <w:color w:val="000000" w:themeColor="text1"/>
              </w:rPr>
              <w:t>туристских  продуктов</w:t>
            </w:r>
            <w:proofErr w:type="gramEnd"/>
            <w:r>
              <w:rPr>
                <w:color w:val="000000" w:themeColor="text1"/>
              </w:rPr>
              <w:t>, в том числе для сферы общественного питания</w:t>
            </w:r>
            <w:r>
              <w:t>;</w:t>
            </w:r>
          </w:p>
          <w:p w:rsidR="00C060F2" w:rsidRDefault="00C060F2">
            <w:pPr>
              <w:jc w:val="both"/>
            </w:pPr>
          </w:p>
          <w:p w:rsidR="00C060F2" w:rsidRDefault="00F37316">
            <w:pPr>
              <w:jc w:val="both"/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 xml:space="preserve">: разрабатывать </w:t>
            </w:r>
            <w:proofErr w:type="gramStart"/>
            <w:r>
              <w:rPr>
                <w:color w:val="000000" w:themeColor="text1"/>
              </w:rPr>
              <w:t>туристские  продукты</w:t>
            </w:r>
            <w:proofErr w:type="gramEnd"/>
            <w:r>
              <w:rPr>
                <w:color w:val="000000" w:themeColor="text1"/>
              </w:rPr>
              <w:t xml:space="preserve">, в том числе для сферы </w:t>
            </w:r>
            <w:r>
              <w:rPr>
                <w:color w:val="000000" w:themeColor="text1"/>
              </w:rPr>
              <w:lastRenderedPageBreak/>
              <w:t>общественного питания</w:t>
            </w:r>
            <w:r>
              <w:rPr>
                <w:rFonts w:eastAsia="Arial Unicode MS"/>
              </w:rPr>
              <w:t>;</w:t>
            </w:r>
          </w:p>
          <w:p w:rsidR="00C060F2" w:rsidRDefault="00C060F2">
            <w:pPr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C060F2">
            <w:pPr>
              <w:numPr>
                <w:ilvl w:val="0"/>
                <w:numId w:val="26"/>
              </w:numPr>
              <w:ind w:left="0"/>
              <w:jc w:val="both"/>
            </w:pPr>
          </w:p>
          <w:p w:rsidR="00C060F2" w:rsidRDefault="00F37316">
            <w:pPr>
              <w:numPr>
                <w:ilvl w:val="0"/>
                <w:numId w:val="2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</w:t>
            </w:r>
            <w:r>
              <w:rPr>
                <w:color w:val="000000" w:themeColor="text1"/>
              </w:rPr>
              <w:t>современные методы оценки эффективности туристско-рекреационных проектов.</w:t>
            </w:r>
          </w:p>
          <w:p w:rsidR="00C060F2" w:rsidRDefault="00C060F2">
            <w:pPr>
              <w:jc w:val="both"/>
            </w:pPr>
          </w:p>
          <w:p w:rsidR="00C060F2" w:rsidRDefault="00C060F2">
            <w:pPr>
              <w:jc w:val="both"/>
            </w:pPr>
          </w:p>
          <w:p w:rsidR="00C060F2" w:rsidRDefault="00F37316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>современные методы оценки эффективности туристско-рекреационных проектов для их дальнейшей реализации.</w:t>
            </w:r>
          </w:p>
          <w:p w:rsidR="00C060F2" w:rsidRDefault="00C060F2"/>
          <w:p w:rsidR="00C060F2" w:rsidRDefault="00C060F2"/>
          <w:p w:rsidR="00C060F2" w:rsidRDefault="00F37316">
            <w:pPr>
              <w:numPr>
                <w:ilvl w:val="0"/>
                <w:numId w:val="2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способы разработки </w:t>
            </w:r>
            <w:r>
              <w:rPr>
                <w:color w:val="000000" w:themeColor="text1"/>
              </w:rPr>
              <w:t>рекламных кампаний и продвижения туристских продуктов.</w:t>
            </w:r>
          </w:p>
          <w:p w:rsidR="00C060F2" w:rsidRDefault="00C060F2">
            <w:pPr>
              <w:jc w:val="both"/>
            </w:pPr>
          </w:p>
          <w:p w:rsidR="00C060F2" w:rsidRDefault="00C060F2">
            <w:pPr>
              <w:jc w:val="both"/>
            </w:pPr>
          </w:p>
          <w:p w:rsidR="00C060F2" w:rsidRDefault="00C060F2">
            <w:pPr>
              <w:jc w:val="both"/>
            </w:pPr>
          </w:p>
          <w:p w:rsidR="00C060F2" w:rsidRDefault="00F37316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>навыки разработки рекламных кампаний и продвижения туристских продуктов в сфере общественного питания.</w:t>
            </w:r>
          </w:p>
        </w:tc>
        <w:tc>
          <w:tcPr>
            <w:tcW w:w="3255" w:type="dxa"/>
            <w:shd w:val="clear" w:color="auto" w:fill="auto"/>
          </w:tcPr>
          <w:p w:rsidR="00C060F2" w:rsidRDefault="00F37316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 xml:space="preserve">Задание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Управление продажами предполагает: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определение целей;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контроль достижения целей;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активизацию конфликтов.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b/>
                <w:bCs/>
                <w:spacing w:val="-3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В российских компаниях наибольшее развитие </w:t>
            </w:r>
            <w:r>
              <w:rPr>
                <w:color w:val="000000"/>
                <w:szCs w:val="22"/>
              </w:rPr>
              <w:lastRenderedPageBreak/>
              <w:t>получили следующие элементы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управления продажами: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организация отдела продаж;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управление отделом продаж;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определение целевого клиента;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b/>
                <w:bCs/>
                <w:spacing w:val="-3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Планирование оптовых и розничных продаж требует: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наличия в компании специалистов по маркетингу;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изучения потребителей;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организации выполнения плана.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b/>
                <w:bCs/>
                <w:spacing w:val="-3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Процесс «планирование от рынка» включает: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анализ работы покупателей;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анализ численного состава отдела продаж;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анализ возможностей изменения объема продаж.</w:t>
            </w:r>
          </w:p>
          <w:p w:rsidR="00C060F2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>Наиболее гибкой системой планирования продаж является: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планирование от потребностей;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планирование от рынка;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между ними нет различий.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b/>
                <w:bCs/>
                <w:spacing w:val="-3"/>
              </w:rPr>
              <w:t>Задание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 Бюджет продаж формируется в разрезе: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натуральных показателей;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стоимостных показателей; </w:t>
            </w:r>
          </w:p>
          <w:p w:rsidR="00C060F2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в) постоянных показателей. </w:t>
            </w:r>
          </w:p>
        </w:tc>
      </w:tr>
      <w:tr w:rsidR="00C060F2" w:rsidRPr="003271F6">
        <w:tc>
          <w:tcPr>
            <w:tcW w:w="2014" w:type="dxa"/>
          </w:tcPr>
          <w:p w:rsidR="00C060F2" w:rsidRPr="003271F6" w:rsidRDefault="00F3731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3271F6">
              <w:rPr>
                <w:bCs/>
              </w:rPr>
              <w:lastRenderedPageBreak/>
              <w:t xml:space="preserve">Способность к разработке, продвижению и реализации гостиничного продукта, востребованного на международном рынке, с учетом </w:t>
            </w:r>
            <w:r w:rsidRPr="003271F6">
              <w:rPr>
                <w:bCs/>
              </w:rPr>
              <w:lastRenderedPageBreak/>
              <w:t>требований потребителей, технологических, социально-экономических и межкультурных факторов</w:t>
            </w:r>
            <w:r w:rsidRPr="003271F6">
              <w:rPr>
                <w:bCs/>
              </w:rPr>
              <w:br/>
            </w:r>
            <w:r w:rsidR="003271F6">
              <w:rPr>
                <w:rFonts w:eastAsia="TimesNewRomanPSMT"/>
              </w:rPr>
              <w:t>(</w:t>
            </w:r>
            <w:r w:rsidRPr="003271F6">
              <w:rPr>
                <w:rFonts w:eastAsia="TimesNewRomanPSMT"/>
              </w:rPr>
              <w:t>ПКП-1</w:t>
            </w:r>
            <w:r w:rsidR="003271F6">
              <w:rPr>
                <w:rFonts w:eastAsia="TimesNewRomanPSMT"/>
              </w:rPr>
              <w:t>)</w:t>
            </w:r>
            <w:r w:rsidRPr="003271F6">
              <w:rPr>
                <w:rFonts w:eastAsia="TimesNewRomanPSMT"/>
              </w:rPr>
              <w:br/>
              <w:t>Для ОП «Туристский и гостиничный бизнес», профиль «Международный гостиничный бизнес»</w:t>
            </w:r>
          </w:p>
        </w:tc>
        <w:tc>
          <w:tcPr>
            <w:tcW w:w="1984" w:type="dxa"/>
          </w:tcPr>
          <w:p w:rsidR="00C060F2" w:rsidRPr="003271F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jc w:val="both"/>
              <w:rPr>
                <w:bCs/>
              </w:rPr>
            </w:pPr>
            <w:r w:rsidRPr="003271F6">
              <w:rPr>
                <w:bCs/>
              </w:rPr>
              <w:lastRenderedPageBreak/>
              <w:t>1. Организует и проводит маркетинговые исследования и оценку рынка услуг гостеприимства.</w:t>
            </w:r>
            <w:r w:rsidRPr="003271F6">
              <w:rPr>
                <w:bCs/>
              </w:rPr>
              <w:br/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Default="00C060F2">
            <w:pPr>
              <w:contextualSpacing/>
              <w:jc w:val="both"/>
            </w:pPr>
          </w:p>
          <w:p w:rsidR="003271F6" w:rsidRPr="003271F6" w:rsidRDefault="003271F6">
            <w:pPr>
              <w:contextualSpacing/>
              <w:jc w:val="both"/>
            </w:pPr>
          </w:p>
          <w:p w:rsidR="00C060F2" w:rsidRPr="003271F6" w:rsidRDefault="00C060F2">
            <w:pPr>
              <w:pStyle w:val="afff"/>
              <w:numPr>
                <w:ilvl w:val="0"/>
                <w:numId w:val="31"/>
              </w:numPr>
              <w:ind w:left="0"/>
              <w:contextualSpacing/>
              <w:jc w:val="both"/>
            </w:pPr>
          </w:p>
          <w:p w:rsidR="00C060F2" w:rsidRPr="003271F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jc w:val="both"/>
              <w:rPr>
                <w:bCs/>
              </w:rPr>
            </w:pPr>
            <w:r w:rsidRPr="003271F6">
              <w:rPr>
                <w:bCs/>
              </w:rPr>
              <w:t>2. Использует методы оценки сегментов туристского рынка с целью выявления потребительских предпочтений, технологических, социально-экономических и межкультурных факторов.</w:t>
            </w:r>
            <w:r w:rsidRPr="003271F6">
              <w:rPr>
                <w:bCs/>
              </w:rPr>
              <w:br/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jc w:val="both"/>
              <w:rPr>
                <w:bCs/>
              </w:rPr>
            </w:pPr>
            <w:r w:rsidRPr="003271F6">
              <w:rPr>
                <w:bCs/>
              </w:rPr>
              <w:t>3. Систематизирует данные анализа для разработки эффективных гостиничных концепций/продуктов, востребованных на международном рынке.</w:t>
            </w:r>
            <w:r w:rsidRPr="003271F6">
              <w:rPr>
                <w:bCs/>
              </w:rPr>
              <w:br/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F37316">
            <w:pPr>
              <w:pStyle w:val="afff"/>
              <w:numPr>
                <w:ilvl w:val="0"/>
                <w:numId w:val="31"/>
              </w:numPr>
              <w:ind w:left="0"/>
              <w:contextualSpacing/>
              <w:jc w:val="both"/>
            </w:pPr>
            <w:r w:rsidRPr="003271F6">
              <w:rPr>
                <w:bCs/>
              </w:rPr>
              <w:t>4. Использует современные технологии разработки гостиничного продукта.</w:t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C060F2">
            <w:pPr>
              <w:contextualSpacing/>
              <w:jc w:val="both"/>
            </w:pPr>
          </w:p>
          <w:p w:rsidR="00C060F2" w:rsidRPr="003271F6" w:rsidRDefault="00F37316">
            <w:pPr>
              <w:contextualSpacing/>
              <w:jc w:val="both"/>
            </w:pPr>
            <w:r w:rsidRPr="003271F6">
              <w:rPr>
                <w:bCs/>
              </w:rPr>
              <w:br/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15"/>
              </w:tabs>
              <w:jc w:val="both"/>
              <w:rPr>
                <w:color w:val="000000" w:themeColor="text1"/>
              </w:rPr>
            </w:pPr>
            <w:r w:rsidRPr="003271F6">
              <w:rPr>
                <w:bCs/>
              </w:rPr>
              <w:t xml:space="preserve">5. Демонстрирует навыки разработки рекламных кампаний и продвижения гостиничных услуг.  </w:t>
            </w:r>
          </w:p>
        </w:tc>
        <w:tc>
          <w:tcPr>
            <w:tcW w:w="2694" w:type="dxa"/>
            <w:shd w:val="clear" w:color="auto" w:fill="auto"/>
          </w:tcPr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  <w:r w:rsidRPr="003271F6">
              <w:rPr>
                <w:rFonts w:eastAsia="Arial Unicode MS"/>
                <w:b/>
                <w:bCs/>
                <w:color w:val="000000" w:themeColor="text1"/>
              </w:rPr>
              <w:lastRenderedPageBreak/>
              <w:t>Знать:</w:t>
            </w:r>
            <w:r w:rsidRPr="003271F6">
              <w:rPr>
                <w:rFonts w:eastAsia="Arial Unicode MS"/>
                <w:color w:val="000000" w:themeColor="text1"/>
              </w:rPr>
              <w:t xml:space="preserve"> виды маркетинговых исследований в сфере гостеприимства </w:t>
            </w: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rFonts w:eastAsia="Arial Unicode MS"/>
                <w:color w:val="000000" w:themeColor="text1"/>
              </w:rPr>
            </w:pPr>
            <w:r w:rsidRPr="003271F6">
              <w:rPr>
                <w:rFonts w:eastAsia="Arial Unicode MS"/>
                <w:b/>
                <w:bCs/>
                <w:color w:val="000000" w:themeColor="text1"/>
              </w:rPr>
              <w:lastRenderedPageBreak/>
              <w:t>Уметь:</w:t>
            </w:r>
            <w:r w:rsidRPr="003271F6">
              <w:rPr>
                <w:rFonts w:eastAsia="Arial Unicode MS"/>
                <w:color w:val="000000" w:themeColor="text1"/>
              </w:rPr>
              <w:t xml:space="preserve"> проводить маркетинговые исследования и давать оценку рынка услуг гостеприимства</w:t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</w:p>
          <w:p w:rsidR="00C060F2" w:rsidRPr="003271F6" w:rsidRDefault="00F37316" w:rsidP="003271F6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  <w:bCs/>
                <w:color w:val="000000" w:themeColor="text1"/>
              </w:rPr>
              <w:t xml:space="preserve">Знать: </w:t>
            </w:r>
            <w:r w:rsidRPr="003271F6">
              <w:rPr>
                <w:bCs/>
              </w:rPr>
              <w:t xml:space="preserve">методы оценки сегментов туристского рынка </w:t>
            </w: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rFonts w:eastAsia="Arial Unicode MS"/>
                <w:b/>
                <w:bCs/>
                <w:color w:val="FF0000"/>
              </w:rPr>
            </w:pPr>
            <w:r w:rsidRPr="003271F6">
              <w:rPr>
                <w:rFonts w:eastAsia="Arial Unicode MS"/>
                <w:b/>
                <w:bCs/>
                <w:color w:val="000000" w:themeColor="text1"/>
              </w:rPr>
              <w:t xml:space="preserve">Уметь: </w:t>
            </w:r>
            <w:r w:rsidRPr="003271F6">
              <w:rPr>
                <w:bCs/>
              </w:rPr>
              <w:t xml:space="preserve"> выявлять потребительские предпочтения, технологические, социально-экономические и межкультурные факторы.</w:t>
            </w: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  <w:color w:val="FF0000"/>
              </w:rPr>
              <w:br/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C060F2">
            <w:pPr>
              <w:rPr>
                <w:b/>
                <w:bCs/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  <w:r w:rsidRPr="003271F6">
              <w:rPr>
                <w:rFonts w:eastAsia="Arial Unicode MS"/>
                <w:b/>
              </w:rPr>
              <w:t>Знать:</w:t>
            </w:r>
            <w:r w:rsidRPr="003271F6">
              <w:rPr>
                <w:rFonts w:eastAsia="Arial Unicode MS"/>
                <w:color w:val="000000" w:themeColor="text1"/>
              </w:rPr>
              <w:t xml:space="preserve"> методы анализы </w:t>
            </w:r>
            <w:proofErr w:type="gramStart"/>
            <w:r w:rsidRPr="003271F6">
              <w:rPr>
                <w:rFonts w:eastAsia="Arial Unicode MS"/>
                <w:color w:val="000000" w:themeColor="text1"/>
              </w:rPr>
              <w:t xml:space="preserve">данных </w:t>
            </w:r>
            <w:r w:rsidRPr="003271F6">
              <w:rPr>
                <w:color w:val="000000" w:themeColor="text1"/>
              </w:rPr>
              <w:t xml:space="preserve"> для</w:t>
            </w:r>
            <w:proofErr w:type="gramEnd"/>
            <w:r w:rsidRPr="003271F6">
              <w:rPr>
                <w:color w:val="000000" w:themeColor="text1"/>
              </w:rPr>
              <w:t xml:space="preserve"> разработки эффективных гостиничных концепций/продуктов, востребованных на международном рынке</w:t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b/>
                <w:bCs/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  <w:r w:rsidRPr="003271F6">
              <w:rPr>
                <w:rFonts w:eastAsia="Arial Unicode MS"/>
                <w:b/>
              </w:rPr>
              <w:t xml:space="preserve">Уметь: </w:t>
            </w:r>
            <w:r w:rsidRPr="003271F6">
              <w:rPr>
                <w:bCs/>
              </w:rPr>
              <w:t>систематизировать данные анализа для разработки эффективных гостиничных концепций/продуктов, востребованных на международном рынке.</w:t>
            </w: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  <w:bCs/>
                <w:color w:val="000000" w:themeColor="text1"/>
              </w:rPr>
              <w:t>Знать:</w:t>
            </w:r>
            <w:r w:rsidRPr="003271F6">
              <w:rPr>
                <w:rFonts w:eastAsia="Arial Unicode MS"/>
                <w:color w:val="000000" w:themeColor="text1"/>
              </w:rPr>
              <w:t xml:space="preserve"> </w:t>
            </w:r>
            <w:r w:rsidRPr="003271F6">
              <w:rPr>
                <w:color w:val="000000" w:themeColor="text1"/>
              </w:rPr>
              <w:t>современные технологии разработки гостиничного продукта.</w:t>
            </w: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Default="00C060F2">
            <w:pPr>
              <w:rPr>
                <w:color w:val="000000" w:themeColor="text1"/>
              </w:rPr>
            </w:pPr>
          </w:p>
          <w:p w:rsidR="003271F6" w:rsidRPr="003271F6" w:rsidRDefault="003271F6">
            <w:pPr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rFonts w:eastAsia="Arial Unicode MS"/>
                <w:color w:val="000000" w:themeColor="text1"/>
              </w:rPr>
            </w:pPr>
            <w:r w:rsidRPr="003271F6">
              <w:rPr>
                <w:rFonts w:eastAsia="Arial Unicode MS"/>
                <w:b/>
                <w:bCs/>
                <w:color w:val="000000" w:themeColor="text1"/>
              </w:rPr>
              <w:t>Уметь:</w:t>
            </w:r>
            <w:r w:rsidRPr="003271F6">
              <w:rPr>
                <w:rFonts w:eastAsia="Arial Unicode MS"/>
                <w:color w:val="000000" w:themeColor="text1"/>
              </w:rPr>
              <w:t xml:space="preserve"> использовать </w:t>
            </w:r>
            <w:r w:rsidRPr="003271F6">
              <w:rPr>
                <w:color w:val="000000" w:themeColor="text1"/>
              </w:rPr>
              <w:t>современные технологии разработки гостиничного продукта.</w:t>
            </w:r>
            <w:r w:rsidRPr="003271F6">
              <w:rPr>
                <w:rFonts w:eastAsia="Arial Unicode MS"/>
                <w:color w:val="000000" w:themeColor="text1"/>
              </w:rPr>
              <w:br/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</w:rPr>
              <w:t xml:space="preserve">Знать: </w:t>
            </w:r>
            <w:r w:rsidRPr="003271F6">
              <w:rPr>
                <w:rFonts w:eastAsia="Arial Unicode MS"/>
                <w:color w:val="000000" w:themeColor="text1"/>
              </w:rPr>
              <w:t xml:space="preserve">механизмы </w:t>
            </w:r>
            <w:r w:rsidRPr="003271F6">
              <w:rPr>
                <w:color w:val="000000" w:themeColor="text1"/>
              </w:rPr>
              <w:t>разработки рекламных кампаний и продвижения гостиничных услуг</w:t>
            </w: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F37316">
            <w:pPr>
              <w:rPr>
                <w:rFonts w:eastAsia="Arial Unicode MS"/>
                <w:color w:val="000000" w:themeColor="text1"/>
              </w:rPr>
            </w:pPr>
            <w:r w:rsidRPr="003271F6">
              <w:rPr>
                <w:rFonts w:eastAsia="Arial Unicode MS"/>
                <w:b/>
              </w:rPr>
              <w:lastRenderedPageBreak/>
              <w:t xml:space="preserve">Уметь: </w:t>
            </w:r>
            <w:r w:rsidRPr="003271F6">
              <w:rPr>
                <w:rFonts w:eastAsia="Arial Unicode MS"/>
                <w:color w:val="000000" w:themeColor="text1"/>
              </w:rPr>
              <w:t xml:space="preserve">применять </w:t>
            </w:r>
            <w:r w:rsidRPr="003271F6">
              <w:rPr>
                <w:color w:val="000000" w:themeColor="text1"/>
              </w:rPr>
              <w:t>навыки разработки рекламных кампаний и продвижения гостиничных услуг</w:t>
            </w:r>
          </w:p>
        </w:tc>
        <w:tc>
          <w:tcPr>
            <w:tcW w:w="3255" w:type="dxa"/>
            <w:shd w:val="clear" w:color="auto" w:fill="auto"/>
          </w:tcPr>
          <w:p w:rsidR="00C060F2" w:rsidRPr="003271F6" w:rsidRDefault="00F37316">
            <w:pPr>
              <w:rPr>
                <w:rFonts w:eastAsia="Calibri"/>
                <w:b/>
                <w:lang w:eastAsia="en-US"/>
              </w:rPr>
            </w:pPr>
            <w:r w:rsidRPr="003271F6">
              <w:rPr>
                <w:rFonts w:eastAsia="Calibri"/>
                <w:b/>
                <w:lang w:eastAsia="en-US"/>
              </w:rPr>
              <w:lastRenderedPageBreak/>
              <w:t xml:space="preserve">Задание </w:t>
            </w:r>
          </w:p>
          <w:p w:rsidR="00C060F2" w:rsidRPr="003271F6" w:rsidRDefault="00F37316">
            <w:pPr>
              <w:jc w:val="both"/>
              <w:rPr>
                <w:shd w:val="clear" w:color="auto" w:fill="FFFFFF"/>
              </w:rPr>
            </w:pPr>
            <w:r w:rsidRPr="003271F6">
              <w:rPr>
                <w:shd w:val="clear" w:color="auto" w:fill="FFFFFF"/>
              </w:rPr>
              <w:t xml:space="preserve">На основе стратегического анализа оценить конкурентные преимущества и потенциал конкретной гостиницы и других средств размещения (по выбору студента или заданию преподавателя). </w:t>
            </w:r>
          </w:p>
          <w:p w:rsidR="00C060F2" w:rsidRPr="003271F6" w:rsidRDefault="00F37316">
            <w:pPr>
              <w:rPr>
                <w:rFonts w:eastAsia="Calibri"/>
                <w:b/>
                <w:lang w:eastAsia="en-US"/>
              </w:rPr>
            </w:pPr>
            <w:r w:rsidRPr="003271F6"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C060F2" w:rsidRPr="003271F6" w:rsidRDefault="00F37316">
            <w:pPr>
              <w:rPr>
                <w:b/>
                <w:bCs/>
              </w:rPr>
            </w:pPr>
            <w:r w:rsidRPr="003271F6">
              <w:lastRenderedPageBreak/>
              <w:t>Разработать систему показателей анализа внешней среды конкретной гостиницы и других средств размещения (по выбору студента или заданию преподавателя</w:t>
            </w:r>
            <w:r w:rsidRPr="003271F6">
              <w:rPr>
                <w:b/>
                <w:bCs/>
              </w:rPr>
              <w:t>.</w:t>
            </w:r>
          </w:p>
          <w:p w:rsidR="00C060F2" w:rsidRPr="003271F6" w:rsidRDefault="00C060F2">
            <w:pPr>
              <w:rPr>
                <w:b/>
                <w:bCs/>
              </w:rPr>
            </w:pPr>
          </w:p>
          <w:p w:rsidR="00C060F2" w:rsidRPr="003271F6" w:rsidRDefault="00F37316">
            <w:pPr>
              <w:jc w:val="both"/>
            </w:pPr>
            <w:r w:rsidRPr="003271F6">
              <w:rPr>
                <w:b/>
                <w:bCs/>
                <w:spacing w:val="-3"/>
              </w:rPr>
              <w:t xml:space="preserve">Задание </w:t>
            </w:r>
          </w:p>
          <w:p w:rsidR="00C060F2" w:rsidRPr="003271F6" w:rsidRDefault="00F37316">
            <w:r w:rsidRPr="003271F6">
              <w:t>Для реализации принципа менеджмента качества «Ориентация на потребителя» в организации осуществляются следующие действия:</w:t>
            </w:r>
          </w:p>
          <w:p w:rsidR="00C060F2" w:rsidRPr="003271F6" w:rsidRDefault="00F37316">
            <w:r w:rsidRPr="003271F6">
              <w:t>а. установление полномочий, ответственности и подотчетности для управления процессами;</w:t>
            </w:r>
          </w:p>
          <w:p w:rsidR="00C060F2" w:rsidRPr="003271F6" w:rsidRDefault="00F37316">
            <w:r w:rsidRPr="003271F6">
              <w:t>б. проведение обучения людей на всех уровнях и формирования у них навыков, как применять основные инструменты и методики для реализации целей по улучшению;</w:t>
            </w:r>
          </w:p>
          <w:p w:rsidR="00C060F2" w:rsidRPr="003271F6" w:rsidRDefault="00F37316">
            <w:r w:rsidRPr="003271F6">
              <w:t>в. определение текущих и будущих потребностей и ожиданий потребителей;</w:t>
            </w:r>
          </w:p>
          <w:p w:rsidR="00C060F2" w:rsidRPr="003271F6" w:rsidRDefault="00F37316">
            <w:r w:rsidRPr="003271F6">
              <w:t>г. связывание целей организации с потребностями и ожиданиями потребителей.</w:t>
            </w:r>
          </w:p>
          <w:p w:rsidR="00C060F2" w:rsidRPr="003271F6" w:rsidRDefault="00F37316">
            <w:pPr>
              <w:jc w:val="both"/>
            </w:pPr>
            <w:r w:rsidRPr="003271F6">
              <w:rPr>
                <w:b/>
                <w:bCs/>
              </w:rPr>
              <w:t xml:space="preserve">Задание </w:t>
            </w:r>
          </w:p>
          <w:p w:rsidR="00C060F2" w:rsidRPr="003271F6" w:rsidRDefault="00F37316">
            <w:pPr>
              <w:jc w:val="both"/>
            </w:pPr>
            <w:r w:rsidRPr="003271F6">
              <w:t xml:space="preserve">Установите </w:t>
            </w:r>
            <w:proofErr w:type="gramStart"/>
            <w:r w:rsidRPr="003271F6">
              <w:t>последовательность  этапов</w:t>
            </w:r>
            <w:proofErr w:type="gramEnd"/>
            <w:r w:rsidRPr="003271F6">
              <w:t xml:space="preserve"> совершенствования планирования продукта и процесса его производства по методу QFD (структурирование (развертывание) функции качества): а) проектирование производства (</w:t>
            </w:r>
            <w:proofErr w:type="spellStart"/>
            <w:r w:rsidRPr="003271F6">
              <w:t>Production</w:t>
            </w:r>
            <w:proofErr w:type="spellEnd"/>
            <w:r w:rsidRPr="003271F6">
              <w:t xml:space="preserve"> </w:t>
            </w:r>
            <w:proofErr w:type="spellStart"/>
            <w:r w:rsidRPr="003271F6">
              <w:t>Planning</w:t>
            </w:r>
            <w:proofErr w:type="spellEnd"/>
            <w:r w:rsidRPr="003271F6">
              <w:t xml:space="preserve">); </w:t>
            </w:r>
          </w:p>
          <w:p w:rsidR="00C060F2" w:rsidRPr="003271F6" w:rsidRDefault="00F37316">
            <w:pPr>
              <w:jc w:val="both"/>
            </w:pPr>
            <w:r w:rsidRPr="003271F6">
              <w:t>б) проектирование продукта (</w:t>
            </w:r>
            <w:proofErr w:type="spellStart"/>
            <w:r w:rsidRPr="003271F6">
              <w:t>Product</w:t>
            </w:r>
            <w:proofErr w:type="spellEnd"/>
            <w:r w:rsidRPr="003271F6">
              <w:t xml:space="preserve"> </w:t>
            </w:r>
            <w:proofErr w:type="spellStart"/>
            <w:r w:rsidRPr="003271F6">
              <w:t>Planning</w:t>
            </w:r>
            <w:proofErr w:type="spellEnd"/>
            <w:r w:rsidRPr="003271F6">
              <w:t xml:space="preserve">); </w:t>
            </w:r>
          </w:p>
          <w:p w:rsidR="00C060F2" w:rsidRPr="003271F6" w:rsidRDefault="00F37316">
            <w:pPr>
              <w:jc w:val="both"/>
            </w:pPr>
            <w:r w:rsidRPr="003271F6">
              <w:t>в) проектирование элемента продукта (</w:t>
            </w:r>
            <w:proofErr w:type="spellStart"/>
            <w:r w:rsidRPr="003271F6">
              <w:t>Design</w:t>
            </w:r>
            <w:proofErr w:type="spellEnd"/>
            <w:r w:rsidRPr="003271F6">
              <w:t xml:space="preserve"> </w:t>
            </w:r>
            <w:proofErr w:type="spellStart"/>
            <w:r w:rsidRPr="003271F6">
              <w:t>Deployment</w:t>
            </w:r>
            <w:proofErr w:type="spellEnd"/>
            <w:r w:rsidRPr="003271F6">
              <w:t xml:space="preserve">); </w:t>
            </w:r>
          </w:p>
          <w:p w:rsidR="00C060F2" w:rsidRPr="003271F6" w:rsidRDefault="00F37316">
            <w:pPr>
              <w:jc w:val="both"/>
            </w:pPr>
            <w:r w:rsidRPr="003271F6">
              <w:t>г) проектирование процесса (</w:t>
            </w:r>
            <w:proofErr w:type="spellStart"/>
            <w:r w:rsidRPr="003271F6">
              <w:t>Process</w:t>
            </w:r>
            <w:proofErr w:type="spellEnd"/>
            <w:r w:rsidRPr="003271F6">
              <w:t xml:space="preserve"> </w:t>
            </w:r>
            <w:proofErr w:type="spellStart"/>
            <w:r w:rsidRPr="003271F6">
              <w:t>Planning</w:t>
            </w:r>
            <w:proofErr w:type="spellEnd"/>
            <w:r w:rsidRPr="003271F6">
              <w:t>).</w:t>
            </w:r>
          </w:p>
          <w:p w:rsidR="00C060F2" w:rsidRPr="003271F6" w:rsidRDefault="00C060F2">
            <w:pPr>
              <w:jc w:val="both"/>
            </w:pPr>
          </w:p>
          <w:p w:rsidR="00C060F2" w:rsidRPr="003271F6" w:rsidRDefault="00C060F2">
            <w:pPr>
              <w:jc w:val="both"/>
            </w:pPr>
          </w:p>
          <w:p w:rsidR="00C060F2" w:rsidRPr="003271F6" w:rsidRDefault="00F37316">
            <w:pPr>
              <w:jc w:val="both"/>
            </w:pPr>
            <w:r w:rsidRPr="003271F6">
              <w:rPr>
                <w:b/>
                <w:bCs/>
                <w:shd w:val="clear" w:color="auto" w:fill="FFFFFF"/>
              </w:rPr>
              <w:t xml:space="preserve">Задание </w:t>
            </w:r>
          </w:p>
          <w:p w:rsidR="00C060F2" w:rsidRPr="003271F6" w:rsidRDefault="00F37316">
            <w:pPr>
              <w:jc w:val="both"/>
            </w:pPr>
            <w:r w:rsidRPr="003271F6">
              <w:rPr>
                <w:shd w:val="clear" w:color="auto" w:fill="FFFFFF"/>
              </w:rPr>
              <w:t xml:space="preserve">Предложите наиболее важные направления дифференциации при построении </w:t>
            </w:r>
            <w:proofErr w:type="spellStart"/>
            <w:r w:rsidRPr="003271F6">
              <w:rPr>
                <w:shd w:val="clear" w:color="auto" w:fill="FFFFFF"/>
              </w:rPr>
              <w:t>ситсемы</w:t>
            </w:r>
            <w:proofErr w:type="spellEnd"/>
            <w:r w:rsidRPr="003271F6">
              <w:rPr>
                <w:shd w:val="clear" w:color="auto" w:fill="FFFFFF"/>
              </w:rPr>
              <w:t xml:space="preserve"> сбалансированных показателей для городского отеля 3* (180 номеров).</w:t>
            </w:r>
          </w:p>
          <w:p w:rsidR="00C060F2" w:rsidRPr="003271F6" w:rsidRDefault="00F37316">
            <w:pPr>
              <w:jc w:val="both"/>
            </w:pPr>
            <w:r w:rsidRPr="003271F6">
              <w:rPr>
                <w:b/>
                <w:bCs/>
                <w:shd w:val="clear" w:color="auto" w:fill="FFFFFF"/>
              </w:rPr>
              <w:t xml:space="preserve">Задание </w:t>
            </w:r>
          </w:p>
          <w:p w:rsidR="00C060F2" w:rsidRPr="003271F6" w:rsidRDefault="00F37316">
            <w:r w:rsidRPr="003271F6">
              <w:rPr>
                <w:shd w:val="clear" w:color="auto" w:fill="FFFFFF"/>
              </w:rPr>
              <w:t>Разработать методику проверки качества туристских и гостиничных услуг SERVQUAL для конкретного гостиничного проекта (по выбору студента или заданию преподавателя).</w:t>
            </w:r>
          </w:p>
          <w:p w:rsidR="00C060F2" w:rsidRPr="003271F6" w:rsidRDefault="00C060F2"/>
          <w:p w:rsidR="003271F6" w:rsidRDefault="003271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color w:val="000000"/>
                <w:szCs w:val="22"/>
              </w:rPr>
            </w:pP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 w:rsidRPr="003271F6">
              <w:rPr>
                <w:b/>
                <w:bCs/>
                <w:color w:val="000000"/>
                <w:szCs w:val="22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3271F6">
              <w:rPr>
                <w:color w:val="000000"/>
                <w:szCs w:val="22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:rsidR="00C060F2" w:rsidRPr="003271F6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Cs w:val="18"/>
              </w:rPr>
            </w:pPr>
            <w:r w:rsidRPr="003271F6">
              <w:rPr>
                <w:b/>
                <w:bCs/>
                <w:color w:val="000000"/>
                <w:szCs w:val="22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 w:rsidRPr="003271F6">
              <w:rPr>
                <w:color w:val="000000"/>
                <w:szCs w:val="22"/>
              </w:rPr>
              <w:t>Составите договор поставки мяса высшего сорта в количестве 200 кг между предприятием-изготовителем («Мясокомбинат») и предприятием общественного питания.</w:t>
            </w:r>
          </w:p>
          <w:p w:rsidR="00C060F2" w:rsidRPr="003271F6" w:rsidRDefault="00C060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sz w:val="18"/>
                <w:szCs w:val="22"/>
              </w:rPr>
            </w:pPr>
            <w:r w:rsidRPr="003271F6">
              <w:rPr>
                <w:b/>
                <w:bCs/>
                <w:color w:val="000000"/>
                <w:szCs w:val="22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DFEFF" w:fill="FDFEFF"/>
              <w:jc w:val="both"/>
              <w:rPr>
                <w:color w:val="000000"/>
              </w:rPr>
            </w:pPr>
            <w:r w:rsidRPr="003271F6">
              <w:rPr>
                <w:color w:val="000000"/>
                <w:szCs w:val="22"/>
              </w:rPr>
              <w:t>Посещаемость кафе в обыденные дни составляет 500 человек в неделю. Спрос составляет 500 заказов в неделю при цене 300 руб. за шт. На основе увеличения количества участников мероприятий за счет приезда гостей планируется увеличить спрос до 600 посещений в неделю. Стоимость одного заказа – 500 руб. Рассчитайте эффект стимулирования.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DFEFF" w:fill="FDFEFF"/>
              <w:jc w:val="both"/>
              <w:rPr>
                <w:sz w:val="18"/>
                <w:szCs w:val="18"/>
              </w:rPr>
            </w:pPr>
            <w:r w:rsidRPr="003271F6">
              <w:rPr>
                <w:b/>
                <w:bCs/>
                <w:color w:val="000000"/>
                <w:szCs w:val="22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271F6">
              <w:rPr>
                <w:color w:val="000000"/>
                <w:szCs w:val="22"/>
              </w:rPr>
              <w:t xml:space="preserve">Обсуждение аналитических работ и самостоятельных / </w:t>
            </w:r>
            <w:r w:rsidRPr="003271F6">
              <w:rPr>
                <w:color w:val="000000"/>
                <w:szCs w:val="22"/>
              </w:rPr>
              <w:lastRenderedPageBreak/>
              <w:t>групповых разработок по теме: характеристика качества услуг, лестница ожиданий гостя, модели уровней качества обслуживания, роль стандартов в обеспечении качества, анкеты гостей, методы и способы оценки качества услуг, таинственный гость.</w:t>
            </w:r>
          </w:p>
        </w:tc>
      </w:tr>
      <w:tr w:rsidR="00C060F2">
        <w:tc>
          <w:tcPr>
            <w:tcW w:w="2014" w:type="dxa"/>
          </w:tcPr>
          <w:p w:rsidR="00C060F2" w:rsidRPr="003271F6" w:rsidRDefault="00F3731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3271F6">
              <w:rPr>
                <w:bCs/>
              </w:rPr>
              <w:lastRenderedPageBreak/>
              <w:t>Способность к взаимодействию с потребителями, партнерами, собственниками бизнеса, а также другими заинтересованными сторонами, в том числе с использованием информационных и коммуникативных технологий</w:t>
            </w:r>
            <w:r w:rsidRPr="003271F6">
              <w:rPr>
                <w:bCs/>
              </w:rPr>
              <w:br/>
            </w:r>
            <w:r w:rsidR="003271F6">
              <w:rPr>
                <w:rFonts w:eastAsia="TimesNewRomanPSMT"/>
              </w:rPr>
              <w:t>(</w:t>
            </w:r>
            <w:r w:rsidRPr="003271F6">
              <w:rPr>
                <w:rFonts w:eastAsia="TimesNewRomanPSMT"/>
              </w:rPr>
              <w:t>ПКП-4</w:t>
            </w:r>
            <w:r w:rsidR="003271F6">
              <w:rPr>
                <w:rFonts w:eastAsia="TimesNewRomanPSMT"/>
              </w:rPr>
              <w:t>)</w:t>
            </w:r>
            <w:r w:rsidRPr="003271F6">
              <w:rPr>
                <w:rFonts w:eastAsia="TimesNewRomanPSMT"/>
              </w:rPr>
              <w:br/>
              <w:t>Для ОП «Туристский и гостиничный бизнес», профиль «Международный гостиничный бизнес»</w:t>
            </w:r>
          </w:p>
        </w:tc>
        <w:tc>
          <w:tcPr>
            <w:tcW w:w="1984" w:type="dxa"/>
          </w:tcPr>
          <w:p w:rsidR="00C060F2" w:rsidRPr="003271F6" w:rsidRDefault="00F37316">
            <w:pPr>
              <w:pStyle w:val="afff"/>
              <w:ind w:left="0"/>
              <w:jc w:val="both"/>
            </w:pPr>
            <w:r w:rsidRPr="003271F6">
              <w:rPr>
                <w:bCs/>
              </w:rPr>
              <w:t>1. Использует современные информационно-коммуникационные технологии при взаимодействии с потребителями, партнерами, собственниками бизнеса;</w:t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F37316">
            <w:pPr>
              <w:pStyle w:val="afff"/>
              <w:ind w:left="0"/>
              <w:jc w:val="both"/>
            </w:pPr>
            <w:r w:rsidRPr="003271F6">
              <w:rPr>
                <w:bCs/>
              </w:rPr>
              <w:t>2.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управления.</w:t>
            </w:r>
            <w:r w:rsidRPr="003271F6">
              <w:rPr>
                <w:bCs/>
              </w:rPr>
              <w:br/>
            </w: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C060F2">
            <w:pPr>
              <w:pStyle w:val="afff"/>
              <w:ind w:left="0"/>
              <w:jc w:val="both"/>
            </w:pPr>
          </w:p>
          <w:p w:rsidR="00C060F2" w:rsidRPr="003271F6" w:rsidRDefault="00F37316">
            <w:pPr>
              <w:pStyle w:val="afff"/>
              <w:ind w:left="0"/>
              <w:jc w:val="both"/>
              <w:rPr>
                <w:bCs/>
              </w:rPr>
            </w:pPr>
            <w:r w:rsidRPr="003271F6">
              <w:rPr>
                <w:bCs/>
              </w:rPr>
              <w:t>3. Применяет цифровые возможности интегрированных маркетинговых коммуникаций в гостиничной сфере.</w:t>
            </w:r>
          </w:p>
        </w:tc>
        <w:tc>
          <w:tcPr>
            <w:tcW w:w="2694" w:type="dxa"/>
            <w:shd w:val="clear" w:color="auto" w:fill="auto"/>
          </w:tcPr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  <w:r w:rsidRPr="003271F6">
              <w:rPr>
                <w:rFonts w:eastAsia="Arial Unicode MS"/>
                <w:b/>
              </w:rPr>
              <w:lastRenderedPageBreak/>
              <w:t xml:space="preserve">Знать: </w:t>
            </w:r>
            <w:r w:rsidRPr="003271F6">
              <w:rPr>
                <w:bCs/>
                <w:color w:val="000000" w:themeColor="text1"/>
              </w:rPr>
              <w:t>современные информационно-коммуникационные технологии при взаимодействии с потребителями, партнерами, собственниками бизнеса;</w:t>
            </w: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rFonts w:eastAsia="Arial Unicode MS"/>
                <w:b/>
                <w:bCs/>
                <w:color w:val="FF0000"/>
              </w:rPr>
            </w:pPr>
            <w:r w:rsidRPr="003271F6">
              <w:rPr>
                <w:rFonts w:eastAsia="Arial Unicode MS"/>
                <w:b/>
              </w:rPr>
              <w:t xml:space="preserve">Уметь: </w:t>
            </w:r>
            <w:r w:rsidRPr="003271F6">
              <w:rPr>
                <w:rFonts w:eastAsia="Arial Unicode MS"/>
              </w:rPr>
              <w:t xml:space="preserve">использовать </w:t>
            </w:r>
            <w:r w:rsidRPr="003271F6">
              <w:t>современные информационно-коммуникационные технологии при взаимодействии с потребителями, партнерами, собственниками бизнеса;</w:t>
            </w:r>
            <w:r w:rsidRPr="003271F6">
              <w:rPr>
                <w:rFonts w:eastAsia="Arial Unicode MS"/>
                <w:b/>
                <w:color w:val="FF0000"/>
              </w:rPr>
              <w:br/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color w:val="000000" w:themeColor="text1"/>
              </w:rPr>
            </w:pP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</w:rPr>
              <w:t xml:space="preserve">Знать: </w:t>
            </w:r>
            <w:r w:rsidRPr="003271F6">
              <w:rPr>
                <w:rFonts w:eastAsia="Arial Unicode MS"/>
                <w:color w:val="000000" w:themeColor="text1"/>
              </w:rPr>
              <w:t xml:space="preserve">способы </w:t>
            </w:r>
            <w:r w:rsidRPr="003271F6">
              <w:rPr>
                <w:color w:val="000000" w:themeColor="text1"/>
              </w:rPr>
              <w:t>построения эффективных коммуникаций с собственниками и партнерами по бизнесу в целях достижения целей оперативного и стратегического управления.</w:t>
            </w: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C060F2">
            <w:pPr>
              <w:rPr>
                <w:color w:val="000000" w:themeColor="text1"/>
              </w:rPr>
            </w:pPr>
          </w:p>
          <w:p w:rsidR="00C060F2" w:rsidRPr="003271F6" w:rsidRDefault="00F37316">
            <w:pPr>
              <w:numPr>
                <w:ilvl w:val="0"/>
                <w:numId w:val="38"/>
              </w:numPr>
              <w:ind w:left="0"/>
              <w:rPr>
                <w:rFonts w:eastAsia="Arial Unicode MS"/>
                <w:b/>
                <w:bCs/>
                <w:color w:val="FF0000"/>
              </w:rPr>
            </w:pPr>
            <w:r w:rsidRPr="003271F6">
              <w:rPr>
                <w:rFonts w:eastAsia="Arial Unicode MS"/>
                <w:b/>
              </w:rPr>
              <w:lastRenderedPageBreak/>
              <w:t xml:space="preserve">Уметь: </w:t>
            </w:r>
            <w:r w:rsidRPr="003271F6">
              <w:rPr>
                <w:rFonts w:eastAsia="Arial Unicode MS"/>
                <w:color w:val="000000" w:themeColor="text1"/>
              </w:rPr>
              <w:t xml:space="preserve">использовать </w:t>
            </w:r>
            <w:r w:rsidRPr="003271F6">
              <w:rPr>
                <w:color w:val="000000" w:themeColor="text1"/>
              </w:rPr>
              <w:t>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управления.</w:t>
            </w:r>
            <w:r w:rsidRPr="003271F6">
              <w:rPr>
                <w:rFonts w:eastAsia="Arial Unicode MS"/>
                <w:b/>
                <w:color w:val="FF0000"/>
              </w:rPr>
              <w:br/>
            </w: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</w:pPr>
          </w:p>
          <w:p w:rsidR="00C060F2" w:rsidRPr="003271F6" w:rsidRDefault="00C060F2">
            <w:pPr>
              <w:numPr>
                <w:ilvl w:val="0"/>
                <w:numId w:val="38"/>
              </w:numPr>
              <w:ind w:left="0"/>
            </w:pPr>
          </w:p>
          <w:p w:rsidR="00C060F2" w:rsidRPr="003271F6" w:rsidRDefault="00F37316" w:rsidP="003271F6">
            <w:pPr>
              <w:numPr>
                <w:ilvl w:val="0"/>
                <w:numId w:val="38"/>
              </w:numPr>
              <w:ind w:left="0"/>
            </w:pPr>
            <w:r w:rsidRPr="003271F6">
              <w:rPr>
                <w:rFonts w:eastAsia="Arial Unicode MS"/>
                <w:b/>
                <w:color w:val="FF0000"/>
              </w:rPr>
              <w:br/>
            </w:r>
            <w:r w:rsidRPr="003271F6">
              <w:rPr>
                <w:rFonts w:eastAsia="Arial Unicode MS"/>
                <w:b/>
              </w:rPr>
              <w:t xml:space="preserve">Знать: </w:t>
            </w:r>
            <w:r w:rsidRPr="003271F6">
              <w:rPr>
                <w:bCs/>
              </w:rPr>
              <w:t>цифровые возможности интегрированных маркетинговых коммуникаций в гостиничной сфере.</w:t>
            </w:r>
          </w:p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C060F2"/>
          <w:p w:rsidR="00C060F2" w:rsidRPr="003271F6" w:rsidRDefault="00F37316">
            <w:pPr>
              <w:rPr>
                <w:rFonts w:eastAsia="Arial Unicode MS"/>
                <w:color w:val="000000" w:themeColor="text1"/>
              </w:rPr>
            </w:pPr>
            <w:r w:rsidRPr="003271F6">
              <w:rPr>
                <w:rFonts w:eastAsia="Arial Unicode MS"/>
                <w:b/>
              </w:rPr>
              <w:t xml:space="preserve">Уметь: </w:t>
            </w:r>
            <w:r w:rsidRPr="003271F6">
              <w:rPr>
                <w:bCs/>
              </w:rPr>
              <w:t>применять цифровые возможности интегрированных маркетинговых коммуникаций в гостиничной сфере.</w:t>
            </w:r>
          </w:p>
        </w:tc>
        <w:tc>
          <w:tcPr>
            <w:tcW w:w="3255" w:type="dxa"/>
            <w:shd w:val="clear" w:color="auto" w:fill="auto"/>
          </w:tcPr>
          <w:p w:rsidR="00C060F2" w:rsidRPr="003271F6" w:rsidRDefault="00F37316">
            <w:pPr>
              <w:jc w:val="both"/>
              <w:rPr>
                <w:b/>
                <w:bCs/>
              </w:rPr>
            </w:pPr>
            <w:r w:rsidRPr="003271F6">
              <w:rPr>
                <w:b/>
                <w:bCs/>
              </w:rPr>
              <w:lastRenderedPageBreak/>
              <w:t xml:space="preserve">Задание </w:t>
            </w:r>
          </w:p>
          <w:p w:rsidR="00C060F2" w:rsidRPr="003271F6" w:rsidRDefault="00F37316">
            <w:pPr>
              <w:jc w:val="both"/>
            </w:pPr>
            <w:r w:rsidRPr="003271F6">
              <w:t xml:space="preserve">Компания решила прибрести 2 гостиничных предприятия: 300 номеров и комплекс апартаментов (30 </w:t>
            </w:r>
            <w:proofErr w:type="spellStart"/>
            <w:r w:rsidRPr="003271F6">
              <w:t>апартов</w:t>
            </w:r>
            <w:proofErr w:type="spellEnd"/>
            <w:r w:rsidRPr="003271F6">
              <w:t>). Опишите, какую или какие системы Вы порекомендуете для внедрения в данные объекты и почему. Какие необходимые модули для построения системы управления качеством необходимы в работе на данных объектах?</w:t>
            </w:r>
          </w:p>
          <w:p w:rsidR="00C060F2" w:rsidRPr="003271F6" w:rsidRDefault="00F37316">
            <w:pPr>
              <w:jc w:val="both"/>
              <w:rPr>
                <w:b/>
                <w:bCs/>
              </w:rPr>
            </w:pPr>
            <w:r w:rsidRPr="003271F6">
              <w:rPr>
                <w:b/>
                <w:bCs/>
              </w:rPr>
              <w:t xml:space="preserve">Задание </w:t>
            </w:r>
          </w:p>
          <w:p w:rsidR="00C060F2" w:rsidRPr="003271F6" w:rsidRDefault="00F37316">
            <w:pPr>
              <w:jc w:val="both"/>
            </w:pPr>
            <w:r w:rsidRPr="003271F6">
              <w:t>Определить на основе показателей анализа внешней среды конкретной гостиницы (по выбору студента или заданию преподавателя) ее конкурентную позицию и разработать план мероприятий по внедрению системы управления качеством.</w:t>
            </w:r>
          </w:p>
          <w:p w:rsidR="00C060F2" w:rsidRPr="003271F6" w:rsidRDefault="00C060F2">
            <w:pPr>
              <w:jc w:val="both"/>
            </w:pPr>
          </w:p>
          <w:p w:rsidR="00C060F2" w:rsidRPr="003271F6" w:rsidRDefault="00F37316">
            <w:pPr>
              <w:jc w:val="both"/>
              <w:rPr>
                <w:b/>
                <w:bCs/>
              </w:rPr>
            </w:pPr>
            <w:r w:rsidRPr="003271F6">
              <w:rPr>
                <w:b/>
                <w:bCs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i/>
                <w:color w:val="000000"/>
              </w:rPr>
              <w:t>Укажите верную последовательность этапов маркетингового цикла: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color w:val="000000"/>
              </w:rPr>
              <w:t>1.      Стратегическое и оперативное планирование;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color w:val="000000"/>
              </w:rPr>
              <w:t>2.      Информационно-аналитическое исследование;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color w:val="000000"/>
              </w:rPr>
              <w:t>3.      Оценка эффективности маркетинговых ме­роприятий;</w:t>
            </w:r>
          </w:p>
          <w:p w:rsidR="00C060F2" w:rsidRPr="003271F6" w:rsidRDefault="00F37316">
            <w:pPr>
              <w:jc w:val="both"/>
              <w:rPr>
                <w:rFonts w:eastAsia="Liberation Sans"/>
                <w:color w:val="000000"/>
              </w:rPr>
            </w:pPr>
            <w:r w:rsidRPr="003271F6">
              <w:rPr>
                <w:rFonts w:eastAsia="Liberation Sans"/>
                <w:color w:val="000000"/>
              </w:rPr>
              <w:t>4.      Создание, вывод и продвижение на рынок нового товара;</w:t>
            </w:r>
          </w:p>
          <w:p w:rsidR="00C060F2" w:rsidRPr="003271F6" w:rsidRDefault="00C060F2">
            <w:pPr>
              <w:jc w:val="both"/>
              <w:rPr>
                <w:color w:val="000000"/>
              </w:rPr>
            </w:pPr>
          </w:p>
          <w:p w:rsidR="00C060F2" w:rsidRPr="003271F6" w:rsidRDefault="00F37316">
            <w:pPr>
              <w:jc w:val="both"/>
              <w:rPr>
                <w:b/>
                <w:bCs/>
                <w:color w:val="000000"/>
              </w:rPr>
            </w:pPr>
            <w:r w:rsidRPr="003271F6">
              <w:rPr>
                <w:rFonts w:eastAsia="Liberation Sans"/>
                <w:b/>
                <w:bCs/>
                <w:color w:val="000000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i/>
                <w:color w:val="000000"/>
              </w:rPr>
              <w:lastRenderedPageBreak/>
              <w:t>Вставьте пропущенное выражение: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color w:val="000000"/>
              </w:rPr>
              <w:t xml:space="preserve">А) Административно-управленческое подразделение фирмы, выполняющее полный или ограниченный набор маркетинговых функций </w:t>
            </w:r>
            <w:proofErr w:type="gramStart"/>
            <w:r w:rsidRPr="003271F6">
              <w:rPr>
                <w:rFonts w:eastAsia="Liberation Sans"/>
                <w:color w:val="000000"/>
              </w:rPr>
              <w:t xml:space="preserve">называется </w:t>
            </w:r>
            <w:r w:rsidRPr="003271F6">
              <w:rPr>
                <w:rFonts w:eastAsia="Liberation Sans"/>
                <w:i/>
                <w:color w:val="000000"/>
              </w:rPr>
              <w:t> ...</w:t>
            </w:r>
            <w:proofErr w:type="gramEnd"/>
          </w:p>
          <w:p w:rsidR="00C060F2" w:rsidRPr="003271F6" w:rsidRDefault="00F37316">
            <w:pPr>
              <w:jc w:val="both"/>
              <w:rPr>
                <w:rFonts w:eastAsia="Liberation Sans"/>
                <w:color w:val="000000"/>
              </w:rPr>
            </w:pPr>
            <w:r w:rsidRPr="003271F6">
              <w:rPr>
                <w:rFonts w:eastAsia="Liberation Sans"/>
                <w:color w:val="000000"/>
              </w:rPr>
              <w:t>Б) Численность и состав маркетинговой службы, набор ее функций и степень автономности многом зависят от ... гостиницы.</w:t>
            </w:r>
          </w:p>
          <w:p w:rsidR="00C060F2" w:rsidRDefault="00C060F2">
            <w:pPr>
              <w:jc w:val="both"/>
              <w:rPr>
                <w:color w:val="000000"/>
              </w:rPr>
            </w:pPr>
          </w:p>
          <w:p w:rsidR="003271F6" w:rsidRPr="003271F6" w:rsidRDefault="003271F6">
            <w:pPr>
              <w:jc w:val="both"/>
              <w:rPr>
                <w:color w:val="000000"/>
              </w:rPr>
            </w:pPr>
          </w:p>
          <w:p w:rsidR="00C060F2" w:rsidRPr="003271F6" w:rsidRDefault="00F37316">
            <w:pPr>
              <w:jc w:val="both"/>
              <w:rPr>
                <w:b/>
                <w:bCs/>
                <w:color w:val="000000"/>
              </w:rPr>
            </w:pPr>
            <w:r w:rsidRPr="003271F6">
              <w:rPr>
                <w:rFonts w:eastAsia="Liberation Sans"/>
                <w:b/>
                <w:bCs/>
                <w:color w:val="000000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i/>
                <w:color w:val="000000"/>
              </w:rPr>
              <w:t>Подтвердите или опровергните: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color w:val="000000"/>
              </w:rPr>
              <w:t>o</w:t>
            </w:r>
            <w:r w:rsidRPr="003271F6">
              <w:rPr>
                <w:rFonts w:eastAsia="Liberation Sans"/>
                <w:color w:val="000000"/>
              </w:rPr>
              <w:t>   Управление маркетингом это анализ, планирование, претворение в жизнь и контроль проведения мероприятий по продвижению. ДА, НЕТ</w:t>
            </w:r>
          </w:p>
          <w:p w:rsidR="00C060F2" w:rsidRPr="003271F6" w:rsidRDefault="00F37316">
            <w:pPr>
              <w:jc w:val="both"/>
              <w:rPr>
                <w:b/>
                <w:bCs/>
                <w:color w:val="000000"/>
              </w:rPr>
            </w:pPr>
            <w:r w:rsidRPr="003271F6">
              <w:rPr>
                <w:color w:val="000000"/>
              </w:rPr>
              <w:t>o</w:t>
            </w:r>
            <w:r w:rsidRPr="003271F6">
              <w:rPr>
                <w:rFonts w:eastAsia="Liberation Sans"/>
                <w:color w:val="000000"/>
              </w:rPr>
              <w:t>   Стратегия дифференцированного маркетинга применяется при однотипности производимого гостиничным предприятием продукта и в случае новизны проекта. ДА, НЕТ</w:t>
            </w:r>
          </w:p>
          <w:p w:rsidR="00C060F2" w:rsidRPr="003271F6" w:rsidRDefault="00F37316">
            <w:pPr>
              <w:jc w:val="both"/>
              <w:rPr>
                <w:b/>
                <w:bCs/>
                <w:color w:val="000000"/>
              </w:rPr>
            </w:pPr>
            <w:r w:rsidRPr="003271F6">
              <w:rPr>
                <w:rFonts w:eastAsia="Liberation Sans"/>
                <w:b/>
                <w:bCs/>
                <w:color w:val="000000"/>
              </w:rPr>
              <w:t>Задание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rFonts w:eastAsia="Liberation Sans"/>
                <w:i/>
                <w:color w:val="000000"/>
              </w:rPr>
              <w:t>Подтвердите или опровергните: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color w:val="000000"/>
              </w:rPr>
              <w:t>o</w:t>
            </w:r>
            <w:r w:rsidRPr="003271F6">
              <w:rPr>
                <w:rFonts w:eastAsia="Liberation Sans"/>
                <w:color w:val="000000"/>
              </w:rPr>
              <w:t>   Цель сегментации — максимальное удовлетворение требований потребителей к гостиничному продукту, а также оптимизация затрат отеля на его разработку, выпуск и реализацию. ДА, НЕТ</w:t>
            </w:r>
          </w:p>
          <w:p w:rsidR="00C060F2" w:rsidRPr="003271F6" w:rsidRDefault="00F3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271F6">
              <w:rPr>
                <w:color w:val="000000"/>
              </w:rPr>
              <w:t>o</w:t>
            </w:r>
            <w:r w:rsidRPr="003271F6">
              <w:rPr>
                <w:rFonts w:eastAsia="Liberation Sans"/>
                <w:color w:val="000000"/>
              </w:rPr>
              <w:t>   Рынок товаров характеризуется однородностью. ДА, НЕТ</w:t>
            </w:r>
          </w:p>
          <w:p w:rsidR="00C060F2" w:rsidRPr="003271F6" w:rsidRDefault="00F37316">
            <w:pPr>
              <w:jc w:val="both"/>
              <w:rPr>
                <w:rFonts w:eastAsia="Liberation Sans"/>
                <w:b/>
                <w:bCs/>
                <w:color w:val="000000"/>
              </w:rPr>
            </w:pPr>
            <w:r w:rsidRPr="003271F6">
              <w:rPr>
                <w:color w:val="000000"/>
              </w:rPr>
              <w:t>o</w:t>
            </w:r>
            <w:r w:rsidRPr="003271F6">
              <w:rPr>
                <w:rFonts w:eastAsia="Liberation Sans"/>
                <w:color w:val="000000"/>
              </w:rPr>
              <w:t>   </w:t>
            </w:r>
            <w:proofErr w:type="gramStart"/>
            <w:r w:rsidRPr="003271F6">
              <w:rPr>
                <w:rFonts w:eastAsia="Liberation Sans"/>
                <w:color w:val="000000"/>
              </w:rPr>
              <w:t>Рыночная ниша это</w:t>
            </w:r>
            <w:proofErr w:type="gramEnd"/>
            <w:r w:rsidRPr="003271F6">
              <w:rPr>
                <w:rFonts w:eastAsia="Liberation Sans"/>
                <w:color w:val="000000"/>
              </w:rPr>
              <w:t xml:space="preserve"> участок рынка для крупных и средних предприятий. ДА, НЕТ</w:t>
            </w:r>
          </w:p>
        </w:tc>
      </w:tr>
    </w:tbl>
    <w:p w:rsidR="00C060F2" w:rsidRDefault="00C060F2">
      <w:pPr>
        <w:spacing w:line="360" w:lineRule="auto"/>
        <w:contextualSpacing/>
        <w:rPr>
          <w:b/>
          <w:sz w:val="28"/>
          <w:szCs w:val="28"/>
        </w:rPr>
      </w:pPr>
    </w:p>
    <w:p w:rsidR="00C060F2" w:rsidRDefault="00F37316">
      <w:pPr>
        <w:spacing w:line="360" w:lineRule="auto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lastRenderedPageBreak/>
        <w:t xml:space="preserve">Примерный перечень вопросов к </w:t>
      </w:r>
      <w:r>
        <w:rPr>
          <w:b/>
          <w:sz w:val="28"/>
          <w:szCs w:val="28"/>
        </w:rPr>
        <w:t>зачету в устной форме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Предмет и метод дисциплины «Технологии продаж в сфере общественного питания».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Развитие рынка общественного питания: сущность, функции, место в совокупном рынке услуг.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Сущность и цели сбыта в сфере общественного питания.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Сбытовая стратегия предприятия в сфере общественного питания. Целевая ориентация и основные задачи сбыта.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Стратегия сбыта в контексте общефирменной стратегии: содержание и основные элементы.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Методы и практика взаимодействия сбыта с клиентурой предприятия в сфере общественного питания.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Сбыт с позиции маркетинга отношений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Участие сбытовиков в клиентском анализе. 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Формирование и развитие отношений с клиентурой.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Работа с рекламациями и блокировка разочарований клиентов.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Взаимодействие службы продаж с VIP-клиентурой.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Поведение потребителей в контексте управления продажами в сфере общественного питания.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Поведение потребителей в сфере общественного питания.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Модель процесса и факторы влияния на поведение потребителей в сфере общественного питания.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Осознание потребности и поиск информации.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Оценка вариантов, покупка, потребление.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Структура системы продаж предприятия в сфере общественного питания. 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Планирование продаж предприятия в сфере общественного питания.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Оценка эффективности системы продаж предприятия в сфере общественного питания.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Программные продукты для автоматизации процессов обслуживания гостей в кафе и ресторанах и столовых.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Сущность канала распределения и роли участников.</w:t>
      </w:r>
    </w:p>
    <w:p w:rsidR="00C060F2" w:rsidRDefault="00F373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Функциональная структура канала распределения. </w:t>
      </w:r>
    </w:p>
    <w:p w:rsidR="00C060F2" w:rsidRDefault="00C060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20"/>
        <w:jc w:val="both"/>
        <w:rPr>
          <w:sz w:val="28"/>
          <w:szCs w:val="28"/>
        </w:rPr>
      </w:pPr>
    </w:p>
    <w:p w:rsidR="00C060F2" w:rsidRPr="003271F6" w:rsidRDefault="00F37316">
      <w:pPr>
        <w:jc w:val="center"/>
        <w:rPr>
          <w:b/>
          <w:sz w:val="28"/>
          <w:szCs w:val="28"/>
        </w:rPr>
      </w:pPr>
      <w:r w:rsidRPr="003271F6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C060F2" w:rsidRDefault="00F37316">
      <w:pPr>
        <w:ind w:firstLine="709"/>
        <w:jc w:val="both"/>
        <w:rPr>
          <w:sz w:val="28"/>
          <w:szCs w:val="28"/>
        </w:rPr>
      </w:pPr>
      <w:r w:rsidRPr="003271F6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271F6">
        <w:rPr>
          <w:sz w:val="28"/>
          <w:szCs w:val="28"/>
        </w:rPr>
        <w:t>бакалавриата</w:t>
      </w:r>
      <w:proofErr w:type="spellEnd"/>
      <w:r w:rsidRPr="003271F6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C060F2" w:rsidRDefault="00C060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20"/>
        <w:jc w:val="both"/>
        <w:rPr>
          <w:sz w:val="28"/>
          <w:szCs w:val="28"/>
        </w:rPr>
      </w:pPr>
    </w:p>
    <w:p w:rsidR="00C060F2" w:rsidRDefault="00F37316">
      <w:pPr>
        <w:pStyle w:val="afff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4A4641" w:rsidRDefault="004A4641" w:rsidP="004A4641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:rsidR="004A4641" w:rsidRDefault="004A4641" w:rsidP="004A4641">
      <w:pPr>
        <w:numPr>
          <w:ilvl w:val="0"/>
          <w:numId w:val="40"/>
        </w:numPr>
        <w:spacing w:line="360" w:lineRule="auto"/>
        <w:jc w:val="both"/>
      </w:pPr>
      <w:r>
        <w:rPr>
          <w:sz w:val="28"/>
          <w:szCs w:val="28"/>
        </w:rPr>
        <w:lastRenderedPageBreak/>
        <w:t>Федеральный закон от 24 ноября 1996 г. №132-ФЗ «Об основах туристской деятельности в Российской Федерации» (в посл. ред. ФЗ)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color w:val="000000"/>
          <w:sz w:val="28"/>
        </w:rPr>
        <w:t xml:space="preserve"> № 29-ФЗ от 2 января 2000 г. // [Электронный ресурс</w:t>
      </w:r>
      <w:proofErr w:type="gramStart"/>
      <w:r>
        <w:rPr>
          <w:color w:val="000000"/>
          <w:sz w:val="28"/>
        </w:rPr>
        <w:t>].-</w:t>
      </w:r>
      <w:proofErr w:type="gramEnd"/>
      <w:r>
        <w:rPr>
          <w:color w:val="000000"/>
          <w:sz w:val="28"/>
        </w:rPr>
        <w:t xml:space="preserve"> Режим доступа: Консультант Плюс. // Электронный ресурс. Консультант Плюс.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>
        <w:rPr>
          <w:color w:val="000000"/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color w:val="000000"/>
          <w:sz w:val="28"/>
        </w:rPr>
        <w:t>( дата</w:t>
      </w:r>
      <w:proofErr w:type="gramEnd"/>
      <w:r>
        <w:rPr>
          <w:color w:val="000000"/>
          <w:sz w:val="28"/>
        </w:rPr>
        <w:t xml:space="preserve"> введения - 1 января 2015 г.) // [Электронный ресурс].- Режим доступа: Консультант Плюс. // Электронный ресурс. Консультант Плюс.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</w:t>
      </w:r>
      <w:r>
        <w:rPr>
          <w:color w:val="000000"/>
          <w:sz w:val="28"/>
          <w:szCs w:val="28"/>
        </w:rPr>
        <w:t>50763-2007 «Услуги общественного питания. Продукция общественного питания, реализуемая населению. Общие технические условия» // [Электронный ресурс</w:t>
      </w:r>
      <w:proofErr w:type="gramStart"/>
      <w:r>
        <w:rPr>
          <w:color w:val="000000"/>
          <w:sz w:val="28"/>
          <w:szCs w:val="28"/>
        </w:rPr>
        <w:t>].-</w:t>
      </w:r>
      <w:proofErr w:type="gramEnd"/>
      <w:r>
        <w:rPr>
          <w:color w:val="000000"/>
          <w:sz w:val="28"/>
          <w:szCs w:val="28"/>
        </w:rPr>
        <w:t xml:space="preserve"> Режим доступа: Консультант Плюс. // Электронный ресурс. </w:t>
      </w:r>
    </w:p>
    <w:p w:rsidR="004A4641" w:rsidRDefault="004A4641" w:rsidP="004A4641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</w:rPr>
        <w:t>Основная литература</w:t>
      </w:r>
      <w:r>
        <w:rPr>
          <w:color w:val="000000"/>
          <w:sz w:val="28"/>
          <w:highlight w:val="white"/>
        </w:rPr>
        <w:t xml:space="preserve"> 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  <w:highlight w:val="white"/>
        </w:rPr>
      </w:pPr>
      <w:proofErr w:type="spellStart"/>
      <w:r w:rsidRPr="00006446">
        <w:rPr>
          <w:color w:val="000000"/>
          <w:sz w:val="28"/>
        </w:rPr>
        <w:t>Сологубова</w:t>
      </w:r>
      <w:proofErr w:type="spellEnd"/>
      <w:r w:rsidRPr="00006446">
        <w:rPr>
          <w:color w:val="000000"/>
          <w:sz w:val="28"/>
        </w:rPr>
        <w:t xml:space="preserve">, Г. С.  Организация производства и обслуживания на предприятиях общественного </w:t>
      </w:r>
      <w:proofErr w:type="gramStart"/>
      <w:r w:rsidRPr="00006446">
        <w:rPr>
          <w:color w:val="000000"/>
          <w:sz w:val="28"/>
        </w:rPr>
        <w:t>питания :</w:t>
      </w:r>
      <w:proofErr w:type="gramEnd"/>
      <w:r w:rsidRPr="00006446">
        <w:rPr>
          <w:color w:val="000000"/>
          <w:sz w:val="28"/>
        </w:rPr>
        <w:t xml:space="preserve"> учебник для вузов / Г. С. </w:t>
      </w:r>
      <w:proofErr w:type="spellStart"/>
      <w:r w:rsidRPr="00006446">
        <w:rPr>
          <w:color w:val="000000"/>
          <w:sz w:val="28"/>
        </w:rPr>
        <w:t>Сологубова</w:t>
      </w:r>
      <w:proofErr w:type="spellEnd"/>
      <w:r w:rsidRPr="00006446">
        <w:rPr>
          <w:color w:val="000000"/>
          <w:sz w:val="28"/>
        </w:rPr>
        <w:t xml:space="preserve">. — 4-е изд., </w:t>
      </w:r>
      <w:proofErr w:type="spellStart"/>
      <w:r w:rsidRPr="00006446">
        <w:rPr>
          <w:color w:val="000000"/>
          <w:sz w:val="28"/>
        </w:rPr>
        <w:t>испр</w:t>
      </w:r>
      <w:proofErr w:type="spellEnd"/>
      <w:r w:rsidRPr="00006446">
        <w:rPr>
          <w:color w:val="000000"/>
          <w:sz w:val="28"/>
        </w:rPr>
        <w:t xml:space="preserve">. и доп.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396 с. —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https://urait.ru/bcode/512685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</w:t>
      </w:r>
      <w:r w:rsidRPr="00006446">
        <w:rPr>
          <w:color w:val="000000"/>
          <w:sz w:val="28"/>
          <w:highlight w:val="white"/>
        </w:rPr>
        <w:t xml:space="preserve"> </w:t>
      </w:r>
    </w:p>
    <w:p w:rsidR="004A4641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highlight w:val="white"/>
        </w:rPr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color w:val="000000"/>
          <w:sz w:val="28"/>
          <w:highlight w:val="white"/>
        </w:rPr>
        <w:t>КноРус</w:t>
      </w:r>
      <w:proofErr w:type="spellEnd"/>
      <w:r>
        <w:rPr>
          <w:color w:val="000000"/>
          <w:sz w:val="28"/>
          <w:highlight w:val="white"/>
        </w:rPr>
        <w:t>, 2022. — 220 с. — (</w:t>
      </w:r>
      <w:proofErr w:type="spellStart"/>
      <w:r>
        <w:rPr>
          <w:color w:val="000000"/>
          <w:sz w:val="28"/>
          <w:highlight w:val="white"/>
        </w:rPr>
        <w:t>Бакалавриат</w:t>
      </w:r>
      <w:proofErr w:type="spellEnd"/>
      <w:r>
        <w:rPr>
          <w:color w:val="000000"/>
          <w:sz w:val="28"/>
          <w:highlight w:val="white"/>
        </w:rPr>
        <w:t>). — ЭБС BOOK.ru. — URL:https://book.ru/book/942805 (дата обращения: 28.03.2023). — Текст: электронный. 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006446">
        <w:rPr>
          <w:color w:val="000000"/>
          <w:sz w:val="28"/>
        </w:rPr>
        <w:lastRenderedPageBreak/>
        <w:t xml:space="preserve"> Николенко, П. Г.  Техническое оснащение гостиничных и ресторанных </w:t>
      </w:r>
      <w:proofErr w:type="gramStart"/>
      <w:r w:rsidRPr="00006446">
        <w:rPr>
          <w:color w:val="000000"/>
          <w:sz w:val="28"/>
        </w:rPr>
        <w:t>комплексов :</w:t>
      </w:r>
      <w:proofErr w:type="gramEnd"/>
      <w:r w:rsidRPr="00006446">
        <w:rPr>
          <w:color w:val="000000"/>
          <w:sz w:val="28"/>
        </w:rPr>
        <w:t xml:space="preserve"> учебник для вузов / П. Г. Николенко, Е. А. </w:t>
      </w:r>
      <w:proofErr w:type="spellStart"/>
      <w:r w:rsidRPr="00006446">
        <w:rPr>
          <w:color w:val="000000"/>
          <w:sz w:val="28"/>
        </w:rPr>
        <w:t>Шамин</w:t>
      </w:r>
      <w:proofErr w:type="spellEnd"/>
      <w:r w:rsidRPr="00006446">
        <w:rPr>
          <w:color w:val="000000"/>
          <w:sz w:val="28"/>
        </w:rPr>
        <w:t xml:space="preserve">, А. Е. Фролова.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751 с. —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https://urait.ru/bcode/519684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</w:t>
      </w:r>
      <w:r w:rsidRPr="00006446">
        <w:rPr>
          <w:color w:val="000000"/>
          <w:sz w:val="28"/>
          <w:highlight w:val="white"/>
        </w:rPr>
        <w:t xml:space="preserve"> </w:t>
      </w:r>
    </w:p>
    <w:p w:rsidR="004A4641" w:rsidRPr="00006446" w:rsidRDefault="004A4641" w:rsidP="004A4641">
      <w:pPr>
        <w:pStyle w:val="afff"/>
        <w:spacing w:line="360" w:lineRule="auto"/>
        <w:ind w:left="720"/>
        <w:jc w:val="both"/>
        <w:rPr>
          <w:color w:val="000000"/>
          <w:sz w:val="28"/>
          <w:szCs w:val="28"/>
          <w:highlight w:val="white"/>
        </w:rPr>
      </w:pPr>
      <w:r w:rsidRPr="00006446">
        <w:rPr>
          <w:b/>
          <w:i/>
          <w:color w:val="000000"/>
          <w:sz w:val="28"/>
          <w:highlight w:val="white"/>
        </w:rPr>
        <w:t>Дополнительная литература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006446">
        <w:rPr>
          <w:color w:val="000000"/>
          <w:sz w:val="28"/>
        </w:rPr>
        <w:t xml:space="preserve">Пасько, О. В.  Проектирование предприятий общественного питания. </w:t>
      </w:r>
      <w:proofErr w:type="spellStart"/>
      <w:r w:rsidRPr="00006446">
        <w:rPr>
          <w:color w:val="000000"/>
          <w:sz w:val="28"/>
        </w:rPr>
        <w:t>Доготовочные</w:t>
      </w:r>
      <w:proofErr w:type="spellEnd"/>
      <w:r w:rsidRPr="00006446">
        <w:rPr>
          <w:color w:val="000000"/>
          <w:sz w:val="28"/>
        </w:rPr>
        <w:t xml:space="preserve"> цеха и торговые </w:t>
      </w:r>
      <w:proofErr w:type="gramStart"/>
      <w:r w:rsidRPr="00006446">
        <w:rPr>
          <w:color w:val="000000"/>
          <w:sz w:val="28"/>
        </w:rPr>
        <w:t>помещения :</w:t>
      </w:r>
      <w:proofErr w:type="gramEnd"/>
      <w:r w:rsidRPr="00006446">
        <w:rPr>
          <w:color w:val="000000"/>
          <w:sz w:val="28"/>
        </w:rPr>
        <w:t xml:space="preserve"> учебное пособие для вузов / О. В. Пасько, О. В. </w:t>
      </w:r>
      <w:proofErr w:type="spellStart"/>
      <w:r w:rsidRPr="00006446">
        <w:rPr>
          <w:color w:val="000000"/>
          <w:sz w:val="28"/>
        </w:rPr>
        <w:t>Автюхова</w:t>
      </w:r>
      <w:proofErr w:type="spellEnd"/>
      <w:r w:rsidRPr="00006446">
        <w:rPr>
          <w:color w:val="000000"/>
          <w:sz w:val="28"/>
        </w:rPr>
        <w:t xml:space="preserve">. — 2-е изд., </w:t>
      </w:r>
      <w:proofErr w:type="spellStart"/>
      <w:r w:rsidRPr="00006446">
        <w:rPr>
          <w:color w:val="000000"/>
          <w:sz w:val="28"/>
        </w:rPr>
        <w:t>испр</w:t>
      </w:r>
      <w:proofErr w:type="spellEnd"/>
      <w:r w:rsidRPr="00006446">
        <w:rPr>
          <w:color w:val="000000"/>
          <w:sz w:val="28"/>
        </w:rPr>
        <w:t xml:space="preserve">. и доп.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231 с. —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https://urait.ru/bcode/513831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</w:t>
      </w:r>
      <w:r w:rsidRPr="00006446">
        <w:rPr>
          <w:color w:val="000000"/>
          <w:sz w:val="28"/>
          <w:highlight w:val="white"/>
        </w:rPr>
        <w:t xml:space="preserve"> 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006446">
        <w:rPr>
          <w:color w:val="000000"/>
          <w:sz w:val="28"/>
        </w:rPr>
        <w:t xml:space="preserve">Николенко, П. Г.  Бухгалтерский учет в организациях общественного </w:t>
      </w:r>
      <w:proofErr w:type="gramStart"/>
      <w:r w:rsidRPr="00006446">
        <w:rPr>
          <w:color w:val="000000"/>
          <w:sz w:val="28"/>
        </w:rPr>
        <w:t>питания :</w:t>
      </w:r>
      <w:proofErr w:type="gramEnd"/>
      <w:r w:rsidRPr="00006446">
        <w:rPr>
          <w:color w:val="000000"/>
          <w:sz w:val="28"/>
        </w:rPr>
        <w:t xml:space="preserve"> учебник и практикум для вузов / П. Г. Николенко, А. М. Терехов. — 3-е изд., </w:t>
      </w:r>
      <w:proofErr w:type="spellStart"/>
      <w:r w:rsidRPr="00006446">
        <w:rPr>
          <w:color w:val="000000"/>
          <w:sz w:val="28"/>
        </w:rPr>
        <w:t>испр</w:t>
      </w:r>
      <w:proofErr w:type="spellEnd"/>
      <w:r w:rsidRPr="00006446">
        <w:rPr>
          <w:color w:val="000000"/>
          <w:sz w:val="28"/>
        </w:rPr>
        <w:t xml:space="preserve">. и доп.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426 с. —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https://urait.ru/bcode/509568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jc w:val="both"/>
      </w:pPr>
      <w:r w:rsidRPr="00006446">
        <w:rPr>
          <w:color w:val="000000"/>
          <w:sz w:val="28"/>
        </w:rPr>
        <w:t xml:space="preserve"> </w:t>
      </w:r>
      <w:proofErr w:type="spellStart"/>
      <w:r w:rsidRPr="00006446">
        <w:rPr>
          <w:color w:val="000000"/>
          <w:sz w:val="28"/>
        </w:rPr>
        <w:t>Жабина</w:t>
      </w:r>
      <w:proofErr w:type="spellEnd"/>
      <w:r w:rsidRPr="00006446">
        <w:rPr>
          <w:color w:val="000000"/>
          <w:sz w:val="28"/>
        </w:rPr>
        <w:t xml:space="preserve">, С. Б.  Маркетинг продукции и услуг. Общественное </w:t>
      </w:r>
      <w:proofErr w:type="gramStart"/>
      <w:r w:rsidRPr="00006446">
        <w:rPr>
          <w:color w:val="000000"/>
          <w:sz w:val="28"/>
        </w:rPr>
        <w:t>питание :</w:t>
      </w:r>
      <w:proofErr w:type="gramEnd"/>
      <w:r w:rsidRPr="00006446">
        <w:rPr>
          <w:color w:val="000000"/>
          <w:sz w:val="28"/>
        </w:rPr>
        <w:t xml:space="preserve"> учебное пособие для вузов / С. Б. </w:t>
      </w:r>
      <w:proofErr w:type="spellStart"/>
      <w:r w:rsidRPr="00006446">
        <w:rPr>
          <w:color w:val="000000"/>
          <w:sz w:val="28"/>
        </w:rPr>
        <w:t>Жабина</w:t>
      </w:r>
      <w:proofErr w:type="spellEnd"/>
      <w:r w:rsidRPr="00006446">
        <w:rPr>
          <w:color w:val="000000"/>
          <w:sz w:val="28"/>
        </w:rPr>
        <w:t xml:space="preserve">. — 2-е изд., </w:t>
      </w:r>
      <w:proofErr w:type="spellStart"/>
      <w:r w:rsidRPr="00006446">
        <w:rPr>
          <w:color w:val="000000"/>
          <w:sz w:val="28"/>
        </w:rPr>
        <w:t>испр</w:t>
      </w:r>
      <w:proofErr w:type="spellEnd"/>
      <w:r w:rsidRPr="00006446">
        <w:rPr>
          <w:color w:val="000000"/>
          <w:sz w:val="28"/>
        </w:rPr>
        <w:t xml:space="preserve">. и доп.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264 с. —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https://urait.ru/bcode/515290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ind w:right="64"/>
        <w:jc w:val="both"/>
        <w:rPr>
          <w:b/>
          <w:bCs/>
          <w:sz w:val="28"/>
          <w:szCs w:val="28"/>
        </w:rPr>
      </w:pPr>
      <w:r w:rsidRPr="00006446">
        <w:rPr>
          <w:color w:val="000000"/>
          <w:sz w:val="28"/>
        </w:rPr>
        <w:t xml:space="preserve"> Зуб, А. Т.  Принятие управленческих </w:t>
      </w:r>
      <w:proofErr w:type="gramStart"/>
      <w:r w:rsidRPr="00006446">
        <w:rPr>
          <w:color w:val="000000"/>
          <w:sz w:val="28"/>
        </w:rPr>
        <w:t>решений :</w:t>
      </w:r>
      <w:proofErr w:type="gramEnd"/>
      <w:r w:rsidRPr="00006446">
        <w:rPr>
          <w:color w:val="000000"/>
          <w:sz w:val="28"/>
        </w:rPr>
        <w:t xml:space="preserve"> учебник и практикум для вузов / А. Т. Зуб. — 2-е изд., </w:t>
      </w:r>
      <w:proofErr w:type="spellStart"/>
      <w:r w:rsidRPr="00006446">
        <w:rPr>
          <w:color w:val="000000"/>
          <w:sz w:val="28"/>
        </w:rPr>
        <w:t>испр</w:t>
      </w:r>
      <w:proofErr w:type="spellEnd"/>
      <w:r w:rsidRPr="00006446">
        <w:rPr>
          <w:color w:val="000000"/>
          <w:sz w:val="28"/>
        </w:rPr>
        <w:t xml:space="preserve">. и доп. — </w:t>
      </w:r>
      <w:proofErr w:type="gramStart"/>
      <w:r w:rsidRPr="00006446">
        <w:rPr>
          <w:color w:val="000000"/>
          <w:sz w:val="28"/>
        </w:rPr>
        <w:t>Москва :</w:t>
      </w:r>
      <w:proofErr w:type="gramEnd"/>
      <w:r w:rsidRPr="00006446">
        <w:rPr>
          <w:color w:val="000000"/>
          <w:sz w:val="28"/>
        </w:rPr>
        <w:t xml:space="preserve"> Издательство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, 2023. — 332 с. — (Высшее образование). —  Образовательная платформа </w:t>
      </w:r>
      <w:proofErr w:type="spellStart"/>
      <w:r w:rsidRPr="00006446">
        <w:rPr>
          <w:color w:val="000000"/>
          <w:sz w:val="28"/>
        </w:rPr>
        <w:t>Юрайт</w:t>
      </w:r>
      <w:proofErr w:type="spellEnd"/>
      <w:r w:rsidRPr="00006446">
        <w:rPr>
          <w:color w:val="000000"/>
          <w:sz w:val="28"/>
        </w:rPr>
        <w:t xml:space="preserve"> [сайт]. — URL: https://urait.ru/bcode/511109 (дата обращения: 28.03.2023). — </w:t>
      </w:r>
      <w:proofErr w:type="gramStart"/>
      <w:r w:rsidRPr="00006446">
        <w:rPr>
          <w:color w:val="000000"/>
          <w:sz w:val="28"/>
        </w:rPr>
        <w:t>Текст :</w:t>
      </w:r>
      <w:proofErr w:type="gramEnd"/>
      <w:r w:rsidRPr="00006446">
        <w:rPr>
          <w:color w:val="000000"/>
          <w:sz w:val="28"/>
        </w:rPr>
        <w:t xml:space="preserve"> электронный. </w:t>
      </w:r>
    </w:p>
    <w:p w:rsidR="004A4641" w:rsidRPr="00006446" w:rsidRDefault="004A4641" w:rsidP="004A4641">
      <w:pPr>
        <w:pStyle w:val="afff"/>
        <w:numPr>
          <w:ilvl w:val="0"/>
          <w:numId w:val="40"/>
        </w:numPr>
        <w:spacing w:line="360" w:lineRule="auto"/>
        <w:ind w:right="64"/>
        <w:jc w:val="both"/>
        <w:rPr>
          <w:b/>
          <w:bCs/>
          <w:sz w:val="28"/>
          <w:szCs w:val="28"/>
        </w:rPr>
      </w:pPr>
      <w:r w:rsidRPr="00006446">
        <w:rPr>
          <w:b/>
          <w:bCs/>
          <w:sz w:val="28"/>
          <w:szCs w:val="28"/>
        </w:rPr>
        <w:lastRenderedPageBreak/>
        <w:t>9.Перечень ресурсов информационно-телекоммуникационной сети «Интернет», необходимых для освоения дисциплины</w:t>
      </w:r>
    </w:p>
    <w:p w:rsidR="004A4641" w:rsidRDefault="004A4641" w:rsidP="004A4641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:rsidR="004A4641" w:rsidRDefault="004A4641" w:rsidP="004A4641">
      <w:pPr>
        <w:numPr>
          <w:ilvl w:val="0"/>
          <w:numId w:val="39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:rsidR="004A4641" w:rsidRDefault="004A4641" w:rsidP="004A4641">
      <w:pPr>
        <w:numPr>
          <w:ilvl w:val="0"/>
          <w:numId w:val="39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http://www.frio.ru/ - Сайт Федерации рестораторов и </w:t>
      </w:r>
      <w:proofErr w:type="spellStart"/>
      <w:r>
        <w:rPr>
          <w:sz w:val="28"/>
          <w:szCs w:val="28"/>
        </w:rPr>
        <w:t>отельеров</w:t>
      </w:r>
      <w:proofErr w:type="spellEnd"/>
      <w:r>
        <w:rPr>
          <w:sz w:val="28"/>
          <w:szCs w:val="28"/>
        </w:rPr>
        <w:t xml:space="preserve"> России</w:t>
      </w:r>
    </w:p>
    <w:p w:rsidR="004A4641" w:rsidRDefault="004A4641" w:rsidP="004A4641">
      <w:pPr>
        <w:numPr>
          <w:ilvl w:val="0"/>
          <w:numId w:val="39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http://www.hotelline.ru - Портал о развитии гостиничного бизнеса в России</w:t>
      </w:r>
    </w:p>
    <w:p w:rsidR="004A4641" w:rsidRDefault="004A4641" w:rsidP="004A4641">
      <w:pPr>
        <w:numPr>
          <w:ilvl w:val="0"/>
          <w:numId w:val="39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http://www.frontdesk.ru - Портал о развитии гостиничного бизнеса в России</w:t>
      </w:r>
    </w:p>
    <w:p w:rsidR="004A4641" w:rsidRDefault="004A4641" w:rsidP="004A4641">
      <w:pPr>
        <w:numPr>
          <w:ilvl w:val="0"/>
          <w:numId w:val="39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http://hotelexecutive.ru - Портал о развитии гостиничного бизнеса в России</w:t>
      </w:r>
    </w:p>
    <w:p w:rsidR="004A4641" w:rsidRPr="006B4BC2" w:rsidRDefault="004A4641" w:rsidP="004A464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6B4BC2">
        <w:rPr>
          <w:sz w:val="28"/>
          <w:szCs w:val="28"/>
        </w:rPr>
        <w:t xml:space="preserve"> Электронные ресурсы БИК:</w:t>
      </w:r>
    </w:p>
    <w:p w:rsidR="004A4641" w:rsidRPr="006B4BC2" w:rsidRDefault="004A4641" w:rsidP="004A4641">
      <w:pPr>
        <w:rPr>
          <w:sz w:val="28"/>
          <w:szCs w:val="28"/>
        </w:rPr>
      </w:pPr>
    </w:p>
    <w:p w:rsidR="004A4641" w:rsidRPr="006B4BC2" w:rsidRDefault="004A4641" w:rsidP="004A4641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8" w:history="1">
        <w:r w:rsidRPr="006B4BC2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9" w:history="1">
        <w:r w:rsidRPr="006B4BC2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0" w:history="1">
        <w:r w:rsidRPr="006B4BC2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Научная электронная библиотека eLibrary.ru http://elibrary.ru  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21" w:history="1">
        <w:r w:rsidRPr="006B4BC2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2" w:history="1">
        <w:r w:rsidRPr="006B4BC2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6B4BC2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6B4BC2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6B4BC2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6B4BC2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24" w:history="1">
        <w:r w:rsidRPr="006B4BC2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6B4BC2">
        <w:rPr>
          <w:bCs/>
          <w:sz w:val="28"/>
          <w:szCs w:val="28"/>
          <w:lang w:val="en-US"/>
        </w:rPr>
        <w:t xml:space="preserve">JSTOR. Arts &amp; Sciences I Collection </w:t>
      </w:r>
      <w:hyperlink r:id="rId25" w:history="1">
        <w:r w:rsidRPr="006B4BC2">
          <w:rPr>
            <w:sz w:val="28"/>
            <w:szCs w:val="28"/>
            <w:lang w:val="en-US"/>
          </w:rPr>
          <w:t>https://www.jstor.org/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6B4B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6B4B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6B4B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6" w:history="1">
        <w:r w:rsidRPr="006B4BC2">
          <w:rPr>
            <w:sz w:val="28"/>
            <w:szCs w:val="28"/>
            <w:shd w:val="clear" w:color="auto" w:fill="FFFFFF"/>
          </w:rPr>
          <w:t>https://www.oecd-ilibrary.org/</w:t>
        </w:r>
      </w:hyperlink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6B4BC2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:rsidR="004A4641" w:rsidRPr="006B4BC2" w:rsidRDefault="004A4641" w:rsidP="004A4641">
      <w:pPr>
        <w:numPr>
          <w:ilvl w:val="0"/>
          <w:numId w:val="41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6B4BC2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6B4B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7" w:history="1">
        <w:r w:rsidRPr="006B4BC2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:rsidR="004A4641" w:rsidRPr="006B4BC2" w:rsidRDefault="004A4641" w:rsidP="004A4641">
      <w:pPr>
        <w:numPr>
          <w:ilvl w:val="0"/>
          <w:numId w:val="42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-Cambridge University Press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:rsidR="004A4641" w:rsidRPr="006B4BC2" w:rsidRDefault="004A4641" w:rsidP="004A4641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B4BC2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:rsidR="00C060F2" w:rsidRDefault="00F37316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C060F2" w:rsidRDefault="00F3731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C060F2" w:rsidRDefault="00F37316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C060F2" w:rsidRDefault="00C060F2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C060F2" w:rsidRDefault="00C060F2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C060F2" w:rsidRDefault="00F37316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C060F2" w:rsidRDefault="00C060F2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C060F2" w:rsidRDefault="00F37316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C060F2" w:rsidRDefault="00F37316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C060F2" w:rsidRDefault="00F37316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C060F2" w:rsidRDefault="00C060F2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:rsidR="00C060F2" w:rsidRDefault="00F37316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C060F2">
        <w:tc>
          <w:tcPr>
            <w:tcW w:w="854" w:type="dxa"/>
            <w:vAlign w:val="center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C060F2">
        <w:tc>
          <w:tcPr>
            <w:tcW w:w="854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C060F2">
        <w:tc>
          <w:tcPr>
            <w:tcW w:w="854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C060F2" w:rsidRDefault="00F3731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:rsidR="00C060F2" w:rsidRDefault="00C060F2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:rsidR="00C060F2" w:rsidRDefault="00F37316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:rsidR="00C060F2" w:rsidRDefault="00F37316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Не предусмотрены</w:t>
      </w:r>
    </w:p>
    <w:p w:rsidR="00C060F2" w:rsidRDefault="00C060F2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C060F2" w:rsidRDefault="00F37316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C060F2" w:rsidRDefault="00F37316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«Технологии продаж в сфере общественного питания»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C060F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244" w:rsidRDefault="00C84244">
      <w:r>
        <w:separator/>
      </w:r>
    </w:p>
  </w:endnote>
  <w:endnote w:type="continuationSeparator" w:id="0">
    <w:p w:rsidR="00C84244" w:rsidRDefault="00C8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altName w:val="MS Mincho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37316" w:rsidRDefault="00F37316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A4641">
      <w:rPr>
        <w:noProof/>
      </w:rPr>
      <w:t>30</w:t>
    </w:r>
    <w:r>
      <w:fldChar w:fldCharType="end"/>
    </w:r>
  </w:p>
  <w:p w:rsidR="00F37316" w:rsidRDefault="00F37316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"/>
      <w:jc w:val="center"/>
    </w:pPr>
  </w:p>
  <w:p w:rsidR="00F37316" w:rsidRDefault="00F3731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244" w:rsidRDefault="00C84244">
      <w:r>
        <w:separator/>
      </w:r>
    </w:p>
  </w:footnote>
  <w:footnote w:type="continuationSeparator" w:id="0">
    <w:p w:rsidR="00C84244" w:rsidRDefault="00C84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316" w:rsidRDefault="00F37316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4176E"/>
    <w:multiLevelType w:val="hybridMultilevel"/>
    <w:tmpl w:val="272899F2"/>
    <w:styleLink w:val="List6"/>
    <w:lvl w:ilvl="0" w:tplc="449690FC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9D36C06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A7D6506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44223C7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2A16F33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C73038C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3CFAC54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C3A668E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E53CC83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" w15:restartNumberingAfterBreak="0">
    <w:nsid w:val="09775728"/>
    <w:multiLevelType w:val="hybridMultilevel"/>
    <w:tmpl w:val="BA24B058"/>
    <w:lvl w:ilvl="0" w:tplc="AA2035C4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3182A16C">
      <w:start w:val="1"/>
      <w:numFmt w:val="lowerLetter"/>
      <w:lvlText w:val="%2."/>
      <w:lvlJc w:val="left"/>
      <w:pPr>
        <w:ind w:left="1440" w:hanging="360"/>
      </w:pPr>
    </w:lvl>
    <w:lvl w:ilvl="2" w:tplc="4FF61154">
      <w:start w:val="1"/>
      <w:numFmt w:val="lowerRoman"/>
      <w:lvlText w:val="%3."/>
      <w:lvlJc w:val="right"/>
      <w:pPr>
        <w:ind w:left="2160" w:hanging="180"/>
      </w:pPr>
    </w:lvl>
    <w:lvl w:ilvl="3" w:tplc="175A1DAA">
      <w:start w:val="1"/>
      <w:numFmt w:val="decimal"/>
      <w:lvlText w:val="%4."/>
      <w:lvlJc w:val="left"/>
      <w:pPr>
        <w:ind w:left="2880" w:hanging="360"/>
      </w:pPr>
    </w:lvl>
    <w:lvl w:ilvl="4" w:tplc="5EA8C3E6">
      <w:start w:val="1"/>
      <w:numFmt w:val="lowerLetter"/>
      <w:lvlText w:val="%5."/>
      <w:lvlJc w:val="left"/>
      <w:pPr>
        <w:ind w:left="3600" w:hanging="360"/>
      </w:pPr>
    </w:lvl>
    <w:lvl w:ilvl="5" w:tplc="D53E3706">
      <w:start w:val="1"/>
      <w:numFmt w:val="lowerRoman"/>
      <w:lvlText w:val="%6."/>
      <w:lvlJc w:val="right"/>
      <w:pPr>
        <w:ind w:left="4320" w:hanging="180"/>
      </w:pPr>
    </w:lvl>
    <w:lvl w:ilvl="6" w:tplc="5E3EFFBE">
      <w:start w:val="1"/>
      <w:numFmt w:val="decimal"/>
      <w:lvlText w:val="%7."/>
      <w:lvlJc w:val="left"/>
      <w:pPr>
        <w:ind w:left="5040" w:hanging="360"/>
      </w:pPr>
    </w:lvl>
    <w:lvl w:ilvl="7" w:tplc="A030E1EA">
      <w:start w:val="1"/>
      <w:numFmt w:val="lowerLetter"/>
      <w:lvlText w:val="%8."/>
      <w:lvlJc w:val="left"/>
      <w:pPr>
        <w:ind w:left="5760" w:hanging="360"/>
      </w:pPr>
    </w:lvl>
    <w:lvl w:ilvl="8" w:tplc="8EEEAA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2AAC"/>
    <w:multiLevelType w:val="hybridMultilevel"/>
    <w:tmpl w:val="7B6077F2"/>
    <w:lvl w:ilvl="0" w:tplc="F7C276AA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1FC8C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0776AE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35C670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36B2AE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EE0257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2CD41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8E90B4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8D5EB8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159703BB"/>
    <w:multiLevelType w:val="hybridMultilevel"/>
    <w:tmpl w:val="7FBE2F60"/>
    <w:lvl w:ilvl="0" w:tplc="D0D6589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93432B8">
      <w:start w:val="1"/>
      <w:numFmt w:val="lowerLetter"/>
      <w:lvlText w:val="%2."/>
      <w:lvlJc w:val="left"/>
      <w:pPr>
        <w:ind w:left="1440" w:hanging="360"/>
      </w:pPr>
    </w:lvl>
    <w:lvl w:ilvl="2" w:tplc="03CAA73C">
      <w:start w:val="1"/>
      <w:numFmt w:val="lowerRoman"/>
      <w:lvlText w:val="%3."/>
      <w:lvlJc w:val="right"/>
      <w:pPr>
        <w:ind w:left="2160" w:hanging="180"/>
      </w:pPr>
    </w:lvl>
    <w:lvl w:ilvl="3" w:tplc="23F49F8E">
      <w:start w:val="1"/>
      <w:numFmt w:val="decimal"/>
      <w:lvlText w:val="%4."/>
      <w:lvlJc w:val="left"/>
      <w:pPr>
        <w:ind w:left="2880" w:hanging="360"/>
      </w:pPr>
    </w:lvl>
    <w:lvl w:ilvl="4" w:tplc="BCEA1656">
      <w:start w:val="1"/>
      <w:numFmt w:val="lowerLetter"/>
      <w:lvlText w:val="%5."/>
      <w:lvlJc w:val="left"/>
      <w:pPr>
        <w:ind w:left="3600" w:hanging="360"/>
      </w:pPr>
    </w:lvl>
    <w:lvl w:ilvl="5" w:tplc="295284BC">
      <w:start w:val="1"/>
      <w:numFmt w:val="lowerRoman"/>
      <w:lvlText w:val="%6."/>
      <w:lvlJc w:val="right"/>
      <w:pPr>
        <w:ind w:left="4320" w:hanging="180"/>
      </w:pPr>
    </w:lvl>
    <w:lvl w:ilvl="6" w:tplc="906A9A88">
      <w:start w:val="1"/>
      <w:numFmt w:val="decimal"/>
      <w:lvlText w:val="%7."/>
      <w:lvlJc w:val="left"/>
      <w:pPr>
        <w:ind w:left="5040" w:hanging="360"/>
      </w:pPr>
    </w:lvl>
    <w:lvl w:ilvl="7" w:tplc="F2E01B88">
      <w:start w:val="1"/>
      <w:numFmt w:val="lowerLetter"/>
      <w:lvlText w:val="%8."/>
      <w:lvlJc w:val="left"/>
      <w:pPr>
        <w:ind w:left="5760" w:hanging="360"/>
      </w:pPr>
    </w:lvl>
    <w:lvl w:ilvl="8" w:tplc="94C84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3B40"/>
    <w:multiLevelType w:val="hybridMultilevel"/>
    <w:tmpl w:val="69BCF1CC"/>
    <w:lvl w:ilvl="0" w:tplc="E1E23A2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83CF18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18227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3049D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9C868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D6906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B70EAA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F0E36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8EA4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0B6726"/>
    <w:multiLevelType w:val="hybridMultilevel"/>
    <w:tmpl w:val="C5E69FD0"/>
    <w:lvl w:ilvl="0" w:tplc="678C05D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67547CA6">
      <w:start w:val="1"/>
      <w:numFmt w:val="lowerLetter"/>
      <w:lvlText w:val="%2."/>
      <w:lvlJc w:val="left"/>
      <w:pPr>
        <w:ind w:left="1477" w:hanging="360"/>
      </w:pPr>
    </w:lvl>
    <w:lvl w:ilvl="2" w:tplc="8F74B9A6">
      <w:start w:val="1"/>
      <w:numFmt w:val="lowerRoman"/>
      <w:lvlText w:val="%3."/>
      <w:lvlJc w:val="right"/>
      <w:pPr>
        <w:ind w:left="2197" w:hanging="180"/>
      </w:pPr>
    </w:lvl>
    <w:lvl w:ilvl="3" w:tplc="C8285130">
      <w:start w:val="1"/>
      <w:numFmt w:val="decimal"/>
      <w:lvlText w:val="%4."/>
      <w:lvlJc w:val="left"/>
      <w:pPr>
        <w:ind w:left="2917" w:hanging="360"/>
      </w:pPr>
    </w:lvl>
    <w:lvl w:ilvl="4" w:tplc="FE8CE3CA">
      <w:start w:val="1"/>
      <w:numFmt w:val="lowerLetter"/>
      <w:lvlText w:val="%5."/>
      <w:lvlJc w:val="left"/>
      <w:pPr>
        <w:ind w:left="3637" w:hanging="360"/>
      </w:pPr>
    </w:lvl>
    <w:lvl w:ilvl="5" w:tplc="64A0AEE0">
      <w:start w:val="1"/>
      <w:numFmt w:val="lowerRoman"/>
      <w:lvlText w:val="%6."/>
      <w:lvlJc w:val="right"/>
      <w:pPr>
        <w:ind w:left="4357" w:hanging="180"/>
      </w:pPr>
    </w:lvl>
    <w:lvl w:ilvl="6" w:tplc="65F86208">
      <w:start w:val="1"/>
      <w:numFmt w:val="decimal"/>
      <w:lvlText w:val="%7."/>
      <w:lvlJc w:val="left"/>
      <w:pPr>
        <w:ind w:left="5077" w:hanging="360"/>
      </w:pPr>
    </w:lvl>
    <w:lvl w:ilvl="7" w:tplc="6184A3A2">
      <w:start w:val="1"/>
      <w:numFmt w:val="lowerLetter"/>
      <w:lvlText w:val="%8."/>
      <w:lvlJc w:val="left"/>
      <w:pPr>
        <w:ind w:left="5797" w:hanging="360"/>
      </w:pPr>
    </w:lvl>
    <w:lvl w:ilvl="8" w:tplc="1560735A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1A75374D"/>
    <w:multiLevelType w:val="hybridMultilevel"/>
    <w:tmpl w:val="61766DBC"/>
    <w:lvl w:ilvl="0" w:tplc="1E089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BC6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6C4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62C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2A4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FED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4E51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A52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C8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760A9"/>
    <w:multiLevelType w:val="hybridMultilevel"/>
    <w:tmpl w:val="E3F6F7F2"/>
    <w:styleLink w:val="21"/>
    <w:lvl w:ilvl="0" w:tplc="8350320C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476692D0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AE84AEFC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998E47F0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1A9E6558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45B6C660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E7A2CC3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2DC4028C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337EEF9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9" w15:restartNumberingAfterBreak="0">
    <w:nsid w:val="23D72186"/>
    <w:multiLevelType w:val="hybridMultilevel"/>
    <w:tmpl w:val="A3BA9C50"/>
    <w:lvl w:ilvl="0" w:tplc="36386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7C9A0A">
      <w:start w:val="1"/>
      <w:numFmt w:val="lowerLetter"/>
      <w:lvlText w:val="%2."/>
      <w:lvlJc w:val="left"/>
      <w:pPr>
        <w:ind w:left="1440" w:hanging="360"/>
      </w:pPr>
    </w:lvl>
    <w:lvl w:ilvl="2" w:tplc="21587DEA">
      <w:start w:val="1"/>
      <w:numFmt w:val="lowerRoman"/>
      <w:lvlText w:val="%3."/>
      <w:lvlJc w:val="right"/>
      <w:pPr>
        <w:ind w:left="2160" w:hanging="180"/>
      </w:pPr>
    </w:lvl>
    <w:lvl w:ilvl="3" w:tplc="F65CEE52">
      <w:start w:val="1"/>
      <w:numFmt w:val="decimal"/>
      <w:lvlText w:val="%4."/>
      <w:lvlJc w:val="left"/>
      <w:pPr>
        <w:ind w:left="2880" w:hanging="360"/>
      </w:pPr>
    </w:lvl>
    <w:lvl w:ilvl="4" w:tplc="78BC564A">
      <w:start w:val="1"/>
      <w:numFmt w:val="lowerLetter"/>
      <w:lvlText w:val="%5."/>
      <w:lvlJc w:val="left"/>
      <w:pPr>
        <w:ind w:left="3600" w:hanging="360"/>
      </w:pPr>
    </w:lvl>
    <w:lvl w:ilvl="5" w:tplc="B734C5BA">
      <w:start w:val="1"/>
      <w:numFmt w:val="lowerRoman"/>
      <w:lvlText w:val="%6."/>
      <w:lvlJc w:val="right"/>
      <w:pPr>
        <w:ind w:left="4320" w:hanging="180"/>
      </w:pPr>
    </w:lvl>
    <w:lvl w:ilvl="6" w:tplc="EF368376">
      <w:start w:val="1"/>
      <w:numFmt w:val="decimal"/>
      <w:lvlText w:val="%7."/>
      <w:lvlJc w:val="left"/>
      <w:pPr>
        <w:ind w:left="5040" w:hanging="360"/>
      </w:pPr>
    </w:lvl>
    <w:lvl w:ilvl="7" w:tplc="E75E9E38">
      <w:start w:val="1"/>
      <w:numFmt w:val="lowerLetter"/>
      <w:lvlText w:val="%8."/>
      <w:lvlJc w:val="left"/>
      <w:pPr>
        <w:ind w:left="5760" w:hanging="360"/>
      </w:pPr>
    </w:lvl>
    <w:lvl w:ilvl="8" w:tplc="7680663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D2467"/>
    <w:multiLevelType w:val="hybridMultilevel"/>
    <w:tmpl w:val="541E5E82"/>
    <w:styleLink w:val="51"/>
    <w:lvl w:ilvl="0" w:tplc="0696E222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E4263EA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0BE0F280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CAFA584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6128B736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3A869D1A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B90003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A66632D0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E60AC8D2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11" w15:restartNumberingAfterBreak="0">
    <w:nsid w:val="287E244F"/>
    <w:multiLevelType w:val="hybridMultilevel"/>
    <w:tmpl w:val="21C0095A"/>
    <w:lvl w:ilvl="0" w:tplc="132E53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20968A92">
      <w:start w:val="1"/>
      <w:numFmt w:val="lowerLetter"/>
      <w:lvlText w:val="%2."/>
      <w:lvlJc w:val="left"/>
      <w:pPr>
        <w:ind w:left="1440" w:hanging="360"/>
      </w:pPr>
    </w:lvl>
    <w:lvl w:ilvl="2" w:tplc="87BE0F28">
      <w:start w:val="1"/>
      <w:numFmt w:val="lowerRoman"/>
      <w:lvlText w:val="%3."/>
      <w:lvlJc w:val="right"/>
      <w:pPr>
        <w:ind w:left="2160" w:hanging="180"/>
      </w:pPr>
    </w:lvl>
    <w:lvl w:ilvl="3" w:tplc="CB007838">
      <w:start w:val="1"/>
      <w:numFmt w:val="decimal"/>
      <w:lvlText w:val="%4."/>
      <w:lvlJc w:val="left"/>
      <w:pPr>
        <w:ind w:left="2880" w:hanging="360"/>
      </w:pPr>
    </w:lvl>
    <w:lvl w:ilvl="4" w:tplc="724EAA56">
      <w:start w:val="1"/>
      <w:numFmt w:val="lowerLetter"/>
      <w:lvlText w:val="%5."/>
      <w:lvlJc w:val="left"/>
      <w:pPr>
        <w:ind w:left="3600" w:hanging="360"/>
      </w:pPr>
    </w:lvl>
    <w:lvl w:ilvl="5" w:tplc="1916AFB4">
      <w:start w:val="1"/>
      <w:numFmt w:val="lowerRoman"/>
      <w:lvlText w:val="%6."/>
      <w:lvlJc w:val="right"/>
      <w:pPr>
        <w:ind w:left="4320" w:hanging="180"/>
      </w:pPr>
    </w:lvl>
    <w:lvl w:ilvl="6" w:tplc="FD6CB04A">
      <w:start w:val="1"/>
      <w:numFmt w:val="decimal"/>
      <w:lvlText w:val="%7."/>
      <w:lvlJc w:val="left"/>
      <w:pPr>
        <w:ind w:left="5040" w:hanging="360"/>
      </w:pPr>
    </w:lvl>
    <w:lvl w:ilvl="7" w:tplc="9B14FE86">
      <w:start w:val="1"/>
      <w:numFmt w:val="lowerLetter"/>
      <w:lvlText w:val="%8."/>
      <w:lvlJc w:val="left"/>
      <w:pPr>
        <w:ind w:left="5760" w:hanging="360"/>
      </w:pPr>
    </w:lvl>
    <w:lvl w:ilvl="8" w:tplc="021C4A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D16BC"/>
    <w:multiLevelType w:val="hybridMultilevel"/>
    <w:tmpl w:val="D1265C50"/>
    <w:styleLink w:val="List24"/>
    <w:lvl w:ilvl="0" w:tplc="BF14E0CA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21E49B7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61C0566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8974C1DC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8D1AA3C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180C0C46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3F503600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141AABA8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EF38E17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13" w15:restartNumberingAfterBreak="0">
    <w:nsid w:val="2B1879E4"/>
    <w:multiLevelType w:val="hybridMultilevel"/>
    <w:tmpl w:val="026E8750"/>
    <w:lvl w:ilvl="0" w:tplc="92CAC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4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ABB6F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069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244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DCE3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FA4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347B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DBE68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E014A"/>
    <w:multiLevelType w:val="multilevel"/>
    <w:tmpl w:val="AF6C3FD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E591E"/>
    <w:multiLevelType w:val="hybridMultilevel"/>
    <w:tmpl w:val="3208D090"/>
    <w:lvl w:ilvl="0" w:tplc="CC4C0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7CA550">
      <w:start w:val="1"/>
      <w:numFmt w:val="lowerLetter"/>
      <w:lvlText w:val="%2."/>
      <w:lvlJc w:val="left"/>
      <w:pPr>
        <w:ind w:left="1440" w:hanging="360"/>
      </w:pPr>
    </w:lvl>
    <w:lvl w:ilvl="2" w:tplc="70FAB5FA">
      <w:start w:val="1"/>
      <w:numFmt w:val="lowerRoman"/>
      <w:lvlText w:val="%3."/>
      <w:lvlJc w:val="right"/>
      <w:pPr>
        <w:ind w:left="2160" w:hanging="180"/>
      </w:pPr>
    </w:lvl>
    <w:lvl w:ilvl="3" w:tplc="D74AB476">
      <w:start w:val="1"/>
      <w:numFmt w:val="decimal"/>
      <w:lvlText w:val="%4."/>
      <w:lvlJc w:val="left"/>
      <w:pPr>
        <w:ind w:left="2880" w:hanging="360"/>
      </w:pPr>
    </w:lvl>
    <w:lvl w:ilvl="4" w:tplc="8D84A49E">
      <w:start w:val="1"/>
      <w:numFmt w:val="lowerLetter"/>
      <w:lvlText w:val="%5."/>
      <w:lvlJc w:val="left"/>
      <w:pPr>
        <w:ind w:left="3600" w:hanging="360"/>
      </w:pPr>
    </w:lvl>
    <w:lvl w:ilvl="5" w:tplc="D88E77CE">
      <w:start w:val="1"/>
      <w:numFmt w:val="lowerRoman"/>
      <w:lvlText w:val="%6."/>
      <w:lvlJc w:val="right"/>
      <w:pPr>
        <w:ind w:left="4320" w:hanging="180"/>
      </w:pPr>
    </w:lvl>
    <w:lvl w:ilvl="6" w:tplc="BB0661BA">
      <w:start w:val="1"/>
      <w:numFmt w:val="decimal"/>
      <w:lvlText w:val="%7."/>
      <w:lvlJc w:val="left"/>
      <w:pPr>
        <w:ind w:left="5040" w:hanging="360"/>
      </w:pPr>
    </w:lvl>
    <w:lvl w:ilvl="7" w:tplc="9B94FC7A">
      <w:start w:val="1"/>
      <w:numFmt w:val="lowerLetter"/>
      <w:lvlText w:val="%8."/>
      <w:lvlJc w:val="left"/>
      <w:pPr>
        <w:ind w:left="5760" w:hanging="360"/>
      </w:pPr>
    </w:lvl>
    <w:lvl w:ilvl="8" w:tplc="67E8B6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908DF"/>
    <w:multiLevelType w:val="hybridMultilevel"/>
    <w:tmpl w:val="E55A54CE"/>
    <w:styleLink w:val="10"/>
    <w:lvl w:ilvl="0" w:tplc="FC4A542E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CD886DD8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7EFABB1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1A466C46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1674E102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A16C56BA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95C0563E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09AEDC02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C3705722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8" w15:restartNumberingAfterBreak="0">
    <w:nsid w:val="32744B4D"/>
    <w:multiLevelType w:val="hybridMultilevel"/>
    <w:tmpl w:val="18C00610"/>
    <w:lvl w:ilvl="0" w:tplc="020E4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7CEA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E80B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161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632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D367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BE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893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01EE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13F04"/>
    <w:multiLevelType w:val="hybridMultilevel"/>
    <w:tmpl w:val="8F1EFE34"/>
    <w:lvl w:ilvl="0" w:tplc="CBA61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BCB3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9D8E3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C9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82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BE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4C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44C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95045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04573"/>
    <w:multiLevelType w:val="hybridMultilevel"/>
    <w:tmpl w:val="FD60EAAC"/>
    <w:lvl w:ilvl="0" w:tplc="53962EE0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BC6E4156">
      <w:start w:val="1"/>
      <w:numFmt w:val="lowerLetter"/>
      <w:lvlText w:val="%2."/>
      <w:lvlJc w:val="left"/>
      <w:pPr>
        <w:ind w:left="1440" w:hanging="360"/>
      </w:pPr>
    </w:lvl>
    <w:lvl w:ilvl="2" w:tplc="0EE48FE0">
      <w:start w:val="1"/>
      <w:numFmt w:val="lowerRoman"/>
      <w:lvlText w:val="%3."/>
      <w:lvlJc w:val="right"/>
      <w:pPr>
        <w:ind w:left="2160" w:hanging="180"/>
      </w:pPr>
    </w:lvl>
    <w:lvl w:ilvl="3" w:tplc="2D383AAE">
      <w:start w:val="1"/>
      <w:numFmt w:val="decimal"/>
      <w:lvlText w:val="%4."/>
      <w:lvlJc w:val="left"/>
      <w:pPr>
        <w:ind w:left="2880" w:hanging="360"/>
      </w:pPr>
    </w:lvl>
    <w:lvl w:ilvl="4" w:tplc="A3963CE0">
      <w:start w:val="1"/>
      <w:numFmt w:val="lowerLetter"/>
      <w:lvlText w:val="%5."/>
      <w:lvlJc w:val="left"/>
      <w:pPr>
        <w:ind w:left="3600" w:hanging="360"/>
      </w:pPr>
    </w:lvl>
    <w:lvl w:ilvl="5" w:tplc="D77EAEFC">
      <w:start w:val="1"/>
      <w:numFmt w:val="lowerRoman"/>
      <w:lvlText w:val="%6."/>
      <w:lvlJc w:val="right"/>
      <w:pPr>
        <w:ind w:left="4320" w:hanging="180"/>
      </w:pPr>
    </w:lvl>
    <w:lvl w:ilvl="6" w:tplc="9D66E6B6">
      <w:start w:val="1"/>
      <w:numFmt w:val="decimal"/>
      <w:lvlText w:val="%7."/>
      <w:lvlJc w:val="left"/>
      <w:pPr>
        <w:ind w:left="5040" w:hanging="360"/>
      </w:pPr>
    </w:lvl>
    <w:lvl w:ilvl="7" w:tplc="79BA44D4">
      <w:start w:val="1"/>
      <w:numFmt w:val="lowerLetter"/>
      <w:lvlText w:val="%8."/>
      <w:lvlJc w:val="left"/>
      <w:pPr>
        <w:ind w:left="5760" w:hanging="360"/>
      </w:pPr>
    </w:lvl>
    <w:lvl w:ilvl="8" w:tplc="E2CC39C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9566B"/>
    <w:multiLevelType w:val="hybridMultilevel"/>
    <w:tmpl w:val="2BC0DAFA"/>
    <w:lvl w:ilvl="0" w:tplc="60004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D2AC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86A63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0D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022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4543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A61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20E1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8D6E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4761B"/>
    <w:multiLevelType w:val="hybridMultilevel"/>
    <w:tmpl w:val="6DB8B3D8"/>
    <w:lvl w:ilvl="0" w:tplc="E1064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07246">
      <w:start w:val="1"/>
      <w:numFmt w:val="lowerLetter"/>
      <w:lvlText w:val="%2."/>
      <w:lvlJc w:val="left"/>
      <w:pPr>
        <w:ind w:left="1440" w:hanging="360"/>
      </w:pPr>
    </w:lvl>
    <w:lvl w:ilvl="2" w:tplc="7638A45A">
      <w:start w:val="1"/>
      <w:numFmt w:val="lowerRoman"/>
      <w:lvlText w:val="%3."/>
      <w:lvlJc w:val="right"/>
      <w:pPr>
        <w:ind w:left="2160" w:hanging="180"/>
      </w:pPr>
    </w:lvl>
    <w:lvl w:ilvl="3" w:tplc="9D32195E">
      <w:start w:val="1"/>
      <w:numFmt w:val="decimal"/>
      <w:lvlText w:val="%4."/>
      <w:lvlJc w:val="left"/>
      <w:pPr>
        <w:ind w:left="2880" w:hanging="360"/>
      </w:pPr>
    </w:lvl>
    <w:lvl w:ilvl="4" w:tplc="8846832E">
      <w:start w:val="1"/>
      <w:numFmt w:val="lowerLetter"/>
      <w:lvlText w:val="%5."/>
      <w:lvlJc w:val="left"/>
      <w:pPr>
        <w:ind w:left="3600" w:hanging="360"/>
      </w:pPr>
    </w:lvl>
    <w:lvl w:ilvl="5" w:tplc="1FDEE2BE">
      <w:start w:val="1"/>
      <w:numFmt w:val="lowerRoman"/>
      <w:lvlText w:val="%6."/>
      <w:lvlJc w:val="right"/>
      <w:pPr>
        <w:ind w:left="4320" w:hanging="180"/>
      </w:pPr>
    </w:lvl>
    <w:lvl w:ilvl="6" w:tplc="10D4E122">
      <w:start w:val="1"/>
      <w:numFmt w:val="decimal"/>
      <w:lvlText w:val="%7."/>
      <w:lvlJc w:val="left"/>
      <w:pPr>
        <w:ind w:left="5040" w:hanging="360"/>
      </w:pPr>
    </w:lvl>
    <w:lvl w:ilvl="7" w:tplc="53042848">
      <w:start w:val="1"/>
      <w:numFmt w:val="lowerLetter"/>
      <w:lvlText w:val="%8."/>
      <w:lvlJc w:val="left"/>
      <w:pPr>
        <w:ind w:left="5760" w:hanging="360"/>
      </w:pPr>
    </w:lvl>
    <w:lvl w:ilvl="8" w:tplc="AED220A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37CE"/>
    <w:multiLevelType w:val="hybridMultilevel"/>
    <w:tmpl w:val="272E76AC"/>
    <w:lvl w:ilvl="0" w:tplc="0F904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E26516">
      <w:start w:val="1"/>
      <w:numFmt w:val="lowerLetter"/>
      <w:lvlText w:val="%2."/>
      <w:lvlJc w:val="left"/>
      <w:pPr>
        <w:ind w:left="1440" w:hanging="360"/>
      </w:pPr>
    </w:lvl>
    <w:lvl w:ilvl="2" w:tplc="5C00FEF4">
      <w:start w:val="1"/>
      <w:numFmt w:val="lowerRoman"/>
      <w:lvlText w:val="%3."/>
      <w:lvlJc w:val="right"/>
      <w:pPr>
        <w:ind w:left="2160" w:hanging="180"/>
      </w:pPr>
    </w:lvl>
    <w:lvl w:ilvl="3" w:tplc="901E6AE2">
      <w:start w:val="1"/>
      <w:numFmt w:val="decimal"/>
      <w:lvlText w:val="%4."/>
      <w:lvlJc w:val="left"/>
      <w:pPr>
        <w:ind w:left="2880" w:hanging="360"/>
      </w:pPr>
    </w:lvl>
    <w:lvl w:ilvl="4" w:tplc="F4DC4748">
      <w:start w:val="1"/>
      <w:numFmt w:val="lowerLetter"/>
      <w:lvlText w:val="%5."/>
      <w:lvlJc w:val="left"/>
      <w:pPr>
        <w:ind w:left="3600" w:hanging="360"/>
      </w:pPr>
    </w:lvl>
    <w:lvl w:ilvl="5" w:tplc="269C925E">
      <w:start w:val="1"/>
      <w:numFmt w:val="lowerRoman"/>
      <w:lvlText w:val="%6."/>
      <w:lvlJc w:val="right"/>
      <w:pPr>
        <w:ind w:left="4320" w:hanging="180"/>
      </w:pPr>
    </w:lvl>
    <w:lvl w:ilvl="6" w:tplc="CB262948">
      <w:start w:val="1"/>
      <w:numFmt w:val="decimal"/>
      <w:lvlText w:val="%7."/>
      <w:lvlJc w:val="left"/>
      <w:pPr>
        <w:ind w:left="5040" w:hanging="360"/>
      </w:pPr>
    </w:lvl>
    <w:lvl w:ilvl="7" w:tplc="01080F22">
      <w:start w:val="1"/>
      <w:numFmt w:val="lowerLetter"/>
      <w:lvlText w:val="%8."/>
      <w:lvlJc w:val="left"/>
      <w:pPr>
        <w:ind w:left="5760" w:hanging="360"/>
      </w:pPr>
    </w:lvl>
    <w:lvl w:ilvl="8" w:tplc="EBFCC90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77B41"/>
    <w:multiLevelType w:val="hybridMultilevel"/>
    <w:tmpl w:val="5F90AD1E"/>
    <w:styleLink w:val="List25"/>
    <w:lvl w:ilvl="0" w:tplc="F68E672A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4120B2D0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7422A0C4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2D1AB530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9B56DCF4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364430C4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3E4EB1DA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A650C9A0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9E2692A4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25" w15:restartNumberingAfterBreak="0">
    <w:nsid w:val="50964DAB"/>
    <w:multiLevelType w:val="hybridMultilevel"/>
    <w:tmpl w:val="CA00DA9E"/>
    <w:styleLink w:val="List15"/>
    <w:lvl w:ilvl="0" w:tplc="6FA46FFC">
      <w:start w:val="7"/>
      <w:numFmt w:val="decimal"/>
      <w:pStyle w:val="List15"/>
      <w:lvlText w:val="%1."/>
      <w:lvlJc w:val="left"/>
      <w:rPr>
        <w:position w:val="0"/>
      </w:rPr>
    </w:lvl>
    <w:lvl w:ilvl="1" w:tplc="95ECFBE6">
      <w:start w:val="1"/>
      <w:numFmt w:val="decimal"/>
      <w:lvlText w:val="%2."/>
      <w:lvlJc w:val="left"/>
      <w:rPr>
        <w:position w:val="0"/>
      </w:rPr>
    </w:lvl>
    <w:lvl w:ilvl="2" w:tplc="65249064">
      <w:start w:val="1"/>
      <w:numFmt w:val="decimal"/>
      <w:lvlText w:val="%3."/>
      <w:lvlJc w:val="left"/>
      <w:rPr>
        <w:position w:val="0"/>
      </w:rPr>
    </w:lvl>
    <w:lvl w:ilvl="3" w:tplc="ADD44500">
      <w:start w:val="1"/>
      <w:numFmt w:val="decimal"/>
      <w:lvlText w:val="%4."/>
      <w:lvlJc w:val="left"/>
      <w:rPr>
        <w:position w:val="0"/>
      </w:rPr>
    </w:lvl>
    <w:lvl w:ilvl="4" w:tplc="5DB2CE26">
      <w:start w:val="1"/>
      <w:numFmt w:val="decimal"/>
      <w:lvlText w:val="%5."/>
      <w:lvlJc w:val="left"/>
      <w:rPr>
        <w:position w:val="0"/>
      </w:rPr>
    </w:lvl>
    <w:lvl w:ilvl="5" w:tplc="150CCD6E">
      <w:start w:val="1"/>
      <w:numFmt w:val="decimal"/>
      <w:lvlText w:val="%6."/>
      <w:lvlJc w:val="left"/>
      <w:rPr>
        <w:position w:val="0"/>
      </w:rPr>
    </w:lvl>
    <w:lvl w:ilvl="6" w:tplc="A15A620C">
      <w:start w:val="1"/>
      <w:numFmt w:val="decimal"/>
      <w:lvlText w:val="%7."/>
      <w:lvlJc w:val="left"/>
      <w:rPr>
        <w:position w:val="0"/>
      </w:rPr>
    </w:lvl>
    <w:lvl w:ilvl="7" w:tplc="C798BE82">
      <w:start w:val="1"/>
      <w:numFmt w:val="decimal"/>
      <w:lvlText w:val="%8."/>
      <w:lvlJc w:val="left"/>
      <w:rPr>
        <w:position w:val="0"/>
      </w:rPr>
    </w:lvl>
    <w:lvl w:ilvl="8" w:tplc="F9388450">
      <w:start w:val="1"/>
      <w:numFmt w:val="decimal"/>
      <w:lvlText w:val="%9."/>
      <w:lvlJc w:val="left"/>
      <w:rPr>
        <w:position w:val="0"/>
      </w:rPr>
    </w:lvl>
  </w:abstractNum>
  <w:abstractNum w:abstractNumId="26" w15:restartNumberingAfterBreak="0">
    <w:nsid w:val="538F69AF"/>
    <w:multiLevelType w:val="hybridMultilevel"/>
    <w:tmpl w:val="7BA2672C"/>
    <w:lvl w:ilvl="0" w:tplc="958EF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7068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1A6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8C98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3BD8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29E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6DF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35A76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B763D"/>
    <w:multiLevelType w:val="hybridMultilevel"/>
    <w:tmpl w:val="B3A8B7E2"/>
    <w:lvl w:ilvl="0" w:tplc="D1D8F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C97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B5C2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4AC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8E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8E25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6C5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E15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8C02B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C2192"/>
    <w:multiLevelType w:val="hybridMultilevel"/>
    <w:tmpl w:val="47342530"/>
    <w:lvl w:ilvl="0" w:tplc="101A327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E1057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BB6C3A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D28A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50C87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94E7D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3C28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C8A8D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69237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01E2AB7"/>
    <w:multiLevelType w:val="hybridMultilevel"/>
    <w:tmpl w:val="E9B69174"/>
    <w:styleLink w:val="List14"/>
    <w:lvl w:ilvl="0" w:tplc="AACE4E2E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BCDAACB2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C8FA91C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E924C1FA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4E72E074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4F94491C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06B0E3E4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2CF89ADC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891A0A06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0" w15:restartNumberingAfterBreak="0">
    <w:nsid w:val="60B12E20"/>
    <w:multiLevelType w:val="hybridMultilevel"/>
    <w:tmpl w:val="86C47DD6"/>
    <w:styleLink w:val="List27"/>
    <w:lvl w:ilvl="0" w:tplc="13502CA4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E29C35B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877C24EA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A2E732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CC233D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0956614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6BD09EA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2A4D6F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E62CD4CC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1" w15:restartNumberingAfterBreak="0">
    <w:nsid w:val="643458AC"/>
    <w:multiLevelType w:val="hybridMultilevel"/>
    <w:tmpl w:val="018CB97A"/>
    <w:lvl w:ilvl="0" w:tplc="1428A05A">
      <w:start w:val="1"/>
      <w:numFmt w:val="decimal"/>
      <w:lvlText w:val="%1."/>
      <w:lvlJc w:val="left"/>
      <w:pPr>
        <w:ind w:left="0" w:firstLine="0"/>
      </w:pPr>
      <w:rPr>
        <w:color w:val="232323"/>
        <w:spacing w:val="0"/>
      </w:rPr>
    </w:lvl>
    <w:lvl w:ilvl="1" w:tplc="451CA5DA">
      <w:start w:val="1"/>
      <w:numFmt w:val="decimal"/>
      <w:lvlText w:val=""/>
      <w:lvlJc w:val="left"/>
      <w:pPr>
        <w:ind w:left="0" w:firstLine="0"/>
      </w:pPr>
    </w:lvl>
    <w:lvl w:ilvl="2" w:tplc="1CD45984">
      <w:start w:val="1"/>
      <w:numFmt w:val="decimal"/>
      <w:lvlText w:val=""/>
      <w:lvlJc w:val="left"/>
      <w:pPr>
        <w:ind w:left="0" w:firstLine="0"/>
      </w:pPr>
    </w:lvl>
    <w:lvl w:ilvl="3" w:tplc="6E9487BA">
      <w:start w:val="1"/>
      <w:numFmt w:val="decimal"/>
      <w:lvlText w:val=""/>
      <w:lvlJc w:val="left"/>
      <w:pPr>
        <w:ind w:left="0" w:firstLine="0"/>
      </w:pPr>
    </w:lvl>
    <w:lvl w:ilvl="4" w:tplc="95A2F558">
      <w:start w:val="1"/>
      <w:numFmt w:val="decimal"/>
      <w:lvlText w:val=""/>
      <w:lvlJc w:val="left"/>
      <w:pPr>
        <w:ind w:left="0" w:firstLine="0"/>
      </w:pPr>
    </w:lvl>
    <w:lvl w:ilvl="5" w:tplc="BEFC57FC">
      <w:start w:val="1"/>
      <w:numFmt w:val="decimal"/>
      <w:lvlText w:val=""/>
      <w:lvlJc w:val="left"/>
      <w:pPr>
        <w:ind w:left="0" w:firstLine="0"/>
      </w:pPr>
    </w:lvl>
    <w:lvl w:ilvl="6" w:tplc="EB04BBC6">
      <w:start w:val="1"/>
      <w:numFmt w:val="decimal"/>
      <w:lvlText w:val=""/>
      <w:lvlJc w:val="left"/>
      <w:pPr>
        <w:ind w:left="0" w:firstLine="0"/>
      </w:pPr>
    </w:lvl>
    <w:lvl w:ilvl="7" w:tplc="2BC692B6">
      <w:start w:val="1"/>
      <w:numFmt w:val="decimal"/>
      <w:lvlText w:val=""/>
      <w:lvlJc w:val="left"/>
      <w:pPr>
        <w:ind w:left="0" w:firstLine="0"/>
      </w:pPr>
    </w:lvl>
    <w:lvl w:ilvl="8" w:tplc="D5305164">
      <w:start w:val="1"/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59303F2"/>
    <w:multiLevelType w:val="hybridMultilevel"/>
    <w:tmpl w:val="195434E8"/>
    <w:lvl w:ilvl="0" w:tplc="0CD47C1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E38C3090">
      <w:start w:val="1"/>
      <w:numFmt w:val="lowerLetter"/>
      <w:lvlText w:val="%2."/>
      <w:lvlJc w:val="left"/>
      <w:pPr>
        <w:ind w:left="1440" w:hanging="360"/>
      </w:pPr>
    </w:lvl>
    <w:lvl w:ilvl="2" w:tplc="724649E8">
      <w:start w:val="1"/>
      <w:numFmt w:val="lowerRoman"/>
      <w:lvlText w:val="%3."/>
      <w:lvlJc w:val="right"/>
      <w:pPr>
        <w:ind w:left="2160" w:hanging="180"/>
      </w:pPr>
    </w:lvl>
    <w:lvl w:ilvl="3" w:tplc="A59612C0">
      <w:start w:val="1"/>
      <w:numFmt w:val="decimal"/>
      <w:lvlText w:val="%4."/>
      <w:lvlJc w:val="left"/>
      <w:pPr>
        <w:ind w:left="2880" w:hanging="360"/>
      </w:pPr>
    </w:lvl>
    <w:lvl w:ilvl="4" w:tplc="A8626BE2">
      <w:start w:val="1"/>
      <w:numFmt w:val="lowerLetter"/>
      <w:lvlText w:val="%5."/>
      <w:lvlJc w:val="left"/>
      <w:pPr>
        <w:ind w:left="3600" w:hanging="360"/>
      </w:pPr>
    </w:lvl>
    <w:lvl w:ilvl="5" w:tplc="498282BC">
      <w:start w:val="1"/>
      <w:numFmt w:val="lowerRoman"/>
      <w:lvlText w:val="%6."/>
      <w:lvlJc w:val="right"/>
      <w:pPr>
        <w:ind w:left="4320" w:hanging="180"/>
      </w:pPr>
    </w:lvl>
    <w:lvl w:ilvl="6" w:tplc="DB96B8F8">
      <w:start w:val="1"/>
      <w:numFmt w:val="decimal"/>
      <w:lvlText w:val="%7."/>
      <w:lvlJc w:val="left"/>
      <w:pPr>
        <w:ind w:left="5040" w:hanging="360"/>
      </w:pPr>
    </w:lvl>
    <w:lvl w:ilvl="7" w:tplc="74369DCA">
      <w:start w:val="1"/>
      <w:numFmt w:val="lowerLetter"/>
      <w:lvlText w:val="%8."/>
      <w:lvlJc w:val="left"/>
      <w:pPr>
        <w:ind w:left="5760" w:hanging="360"/>
      </w:pPr>
    </w:lvl>
    <w:lvl w:ilvl="8" w:tplc="D324BF2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A6C75"/>
    <w:multiLevelType w:val="hybridMultilevel"/>
    <w:tmpl w:val="497A544E"/>
    <w:lvl w:ilvl="0" w:tplc="9F6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64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87E85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6280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CC8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58F4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66A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66E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5CE7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42F84"/>
    <w:multiLevelType w:val="hybridMultilevel"/>
    <w:tmpl w:val="1B62C13A"/>
    <w:lvl w:ilvl="0" w:tplc="6F3A6510">
      <w:start w:val="1"/>
      <w:numFmt w:val="decimal"/>
      <w:lvlText w:val="%1."/>
      <w:lvlJc w:val="left"/>
      <w:pPr>
        <w:ind w:left="0" w:firstLine="0"/>
      </w:pPr>
      <w:rPr>
        <w:color w:val="232323"/>
        <w:spacing w:val="0"/>
      </w:rPr>
    </w:lvl>
    <w:lvl w:ilvl="1" w:tplc="79BA4564">
      <w:start w:val="1"/>
      <w:numFmt w:val="decimal"/>
      <w:lvlText w:val=""/>
      <w:lvlJc w:val="left"/>
      <w:pPr>
        <w:ind w:left="0" w:firstLine="0"/>
      </w:pPr>
    </w:lvl>
    <w:lvl w:ilvl="2" w:tplc="8ED28E1E">
      <w:start w:val="1"/>
      <w:numFmt w:val="decimal"/>
      <w:lvlText w:val=""/>
      <w:lvlJc w:val="left"/>
      <w:pPr>
        <w:ind w:left="0" w:firstLine="0"/>
      </w:pPr>
    </w:lvl>
    <w:lvl w:ilvl="3" w:tplc="8C2AC166">
      <w:start w:val="1"/>
      <w:numFmt w:val="decimal"/>
      <w:lvlText w:val=""/>
      <w:lvlJc w:val="left"/>
      <w:pPr>
        <w:ind w:left="0" w:firstLine="0"/>
      </w:pPr>
    </w:lvl>
    <w:lvl w:ilvl="4" w:tplc="029C559C">
      <w:start w:val="1"/>
      <w:numFmt w:val="decimal"/>
      <w:lvlText w:val=""/>
      <w:lvlJc w:val="left"/>
      <w:pPr>
        <w:ind w:left="0" w:firstLine="0"/>
      </w:pPr>
    </w:lvl>
    <w:lvl w:ilvl="5" w:tplc="C86EBC6E">
      <w:start w:val="1"/>
      <w:numFmt w:val="decimal"/>
      <w:lvlText w:val=""/>
      <w:lvlJc w:val="left"/>
      <w:pPr>
        <w:ind w:left="0" w:firstLine="0"/>
      </w:pPr>
    </w:lvl>
    <w:lvl w:ilvl="6" w:tplc="5F6E9CD6">
      <w:start w:val="1"/>
      <w:numFmt w:val="decimal"/>
      <w:lvlText w:val=""/>
      <w:lvlJc w:val="left"/>
      <w:pPr>
        <w:ind w:left="0" w:firstLine="0"/>
      </w:pPr>
    </w:lvl>
    <w:lvl w:ilvl="7" w:tplc="6C929FF2">
      <w:start w:val="1"/>
      <w:numFmt w:val="decimal"/>
      <w:lvlText w:val=""/>
      <w:lvlJc w:val="left"/>
      <w:pPr>
        <w:ind w:left="0" w:firstLine="0"/>
      </w:pPr>
    </w:lvl>
    <w:lvl w:ilvl="8" w:tplc="9968D5D4">
      <w:start w:val="1"/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E352629"/>
    <w:multiLevelType w:val="hybridMultilevel"/>
    <w:tmpl w:val="4CAA7A44"/>
    <w:lvl w:ilvl="0" w:tplc="ECFAC1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AB8598C">
      <w:start w:val="1"/>
      <w:numFmt w:val="lowerLetter"/>
      <w:lvlText w:val="%2."/>
      <w:lvlJc w:val="left"/>
      <w:pPr>
        <w:ind w:left="1440" w:hanging="360"/>
      </w:pPr>
    </w:lvl>
    <w:lvl w:ilvl="2" w:tplc="A8CC125C">
      <w:start w:val="1"/>
      <w:numFmt w:val="lowerRoman"/>
      <w:lvlText w:val="%3."/>
      <w:lvlJc w:val="right"/>
      <w:pPr>
        <w:ind w:left="2160" w:hanging="180"/>
      </w:pPr>
    </w:lvl>
    <w:lvl w:ilvl="3" w:tplc="A91ACF2E">
      <w:start w:val="1"/>
      <w:numFmt w:val="decimal"/>
      <w:lvlText w:val="%4."/>
      <w:lvlJc w:val="left"/>
      <w:pPr>
        <w:ind w:left="2880" w:hanging="360"/>
      </w:pPr>
    </w:lvl>
    <w:lvl w:ilvl="4" w:tplc="CA26C0A6">
      <w:start w:val="1"/>
      <w:numFmt w:val="lowerLetter"/>
      <w:lvlText w:val="%5."/>
      <w:lvlJc w:val="left"/>
      <w:pPr>
        <w:ind w:left="3600" w:hanging="360"/>
      </w:pPr>
    </w:lvl>
    <w:lvl w:ilvl="5" w:tplc="5AD4EECA">
      <w:start w:val="1"/>
      <w:numFmt w:val="lowerRoman"/>
      <w:lvlText w:val="%6."/>
      <w:lvlJc w:val="right"/>
      <w:pPr>
        <w:ind w:left="4320" w:hanging="180"/>
      </w:pPr>
    </w:lvl>
    <w:lvl w:ilvl="6" w:tplc="52841B8E">
      <w:start w:val="1"/>
      <w:numFmt w:val="decimal"/>
      <w:lvlText w:val="%7."/>
      <w:lvlJc w:val="left"/>
      <w:pPr>
        <w:ind w:left="5040" w:hanging="360"/>
      </w:pPr>
    </w:lvl>
    <w:lvl w:ilvl="7" w:tplc="694CE776">
      <w:start w:val="1"/>
      <w:numFmt w:val="lowerLetter"/>
      <w:lvlText w:val="%8."/>
      <w:lvlJc w:val="left"/>
      <w:pPr>
        <w:ind w:left="5760" w:hanging="360"/>
      </w:pPr>
    </w:lvl>
    <w:lvl w:ilvl="8" w:tplc="5466309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A771D"/>
    <w:multiLevelType w:val="hybridMultilevel"/>
    <w:tmpl w:val="B1E08F9E"/>
    <w:styleLink w:val="List29"/>
    <w:lvl w:ilvl="0" w:tplc="17D82978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3A06787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3954D2D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4472579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C778D7F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C5668DF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9E60636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3B0A5E2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A4B2F33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37" w15:restartNumberingAfterBreak="0">
    <w:nsid w:val="73874753"/>
    <w:multiLevelType w:val="hybridMultilevel"/>
    <w:tmpl w:val="0420A7EE"/>
    <w:lvl w:ilvl="0" w:tplc="EC12F6C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6E061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1CEEF2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FCC8232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C52BE3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08258F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FEC469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1D824A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E1EFC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8" w15:restartNumberingAfterBreak="0">
    <w:nsid w:val="74C45DD1"/>
    <w:multiLevelType w:val="hybridMultilevel"/>
    <w:tmpl w:val="E3861A38"/>
    <w:lvl w:ilvl="0" w:tplc="472271C4">
      <w:start w:val="1"/>
      <w:numFmt w:val="decimal"/>
      <w:lvlText w:val="%1."/>
      <w:lvlJc w:val="left"/>
      <w:pPr>
        <w:ind w:left="720" w:hanging="360"/>
      </w:pPr>
    </w:lvl>
    <w:lvl w:ilvl="1" w:tplc="EB22F636">
      <w:start w:val="1"/>
      <w:numFmt w:val="lowerLetter"/>
      <w:lvlText w:val="%2."/>
      <w:lvlJc w:val="left"/>
      <w:pPr>
        <w:ind w:left="1440" w:hanging="360"/>
      </w:pPr>
    </w:lvl>
    <w:lvl w:ilvl="2" w:tplc="F842844A">
      <w:start w:val="1"/>
      <w:numFmt w:val="lowerRoman"/>
      <w:lvlText w:val="%3."/>
      <w:lvlJc w:val="right"/>
      <w:pPr>
        <w:ind w:left="2160" w:hanging="360"/>
      </w:pPr>
    </w:lvl>
    <w:lvl w:ilvl="3" w:tplc="75BC1F10">
      <w:start w:val="1"/>
      <w:numFmt w:val="decimal"/>
      <w:lvlText w:val="%4."/>
      <w:lvlJc w:val="left"/>
      <w:pPr>
        <w:ind w:left="2880" w:hanging="360"/>
      </w:pPr>
    </w:lvl>
    <w:lvl w:ilvl="4" w:tplc="20247BF2">
      <w:start w:val="1"/>
      <w:numFmt w:val="lowerLetter"/>
      <w:lvlText w:val="%5."/>
      <w:lvlJc w:val="left"/>
      <w:pPr>
        <w:ind w:left="3600" w:hanging="360"/>
      </w:pPr>
    </w:lvl>
    <w:lvl w:ilvl="5" w:tplc="7B2CD46C">
      <w:start w:val="1"/>
      <w:numFmt w:val="lowerRoman"/>
      <w:lvlText w:val="%6."/>
      <w:lvlJc w:val="right"/>
      <w:pPr>
        <w:ind w:left="4320" w:hanging="360"/>
      </w:pPr>
    </w:lvl>
    <w:lvl w:ilvl="6" w:tplc="BC4A09C4">
      <w:start w:val="1"/>
      <w:numFmt w:val="decimal"/>
      <w:lvlText w:val="%7."/>
      <w:lvlJc w:val="left"/>
      <w:pPr>
        <w:ind w:left="5040" w:hanging="360"/>
      </w:pPr>
    </w:lvl>
    <w:lvl w:ilvl="7" w:tplc="EA38F58A">
      <w:start w:val="1"/>
      <w:numFmt w:val="lowerLetter"/>
      <w:lvlText w:val="%8."/>
      <w:lvlJc w:val="left"/>
      <w:pPr>
        <w:ind w:left="5760" w:hanging="360"/>
      </w:pPr>
    </w:lvl>
    <w:lvl w:ilvl="8" w:tplc="459A7398">
      <w:start w:val="1"/>
      <w:numFmt w:val="lowerRoman"/>
      <w:lvlText w:val="%9."/>
      <w:lvlJc w:val="right"/>
      <w:pPr>
        <w:ind w:left="6480" w:hanging="360"/>
      </w:pPr>
    </w:lvl>
  </w:abstractNum>
  <w:abstractNum w:abstractNumId="39" w15:restartNumberingAfterBreak="0">
    <w:nsid w:val="764D34E9"/>
    <w:multiLevelType w:val="hybridMultilevel"/>
    <w:tmpl w:val="1A9C480C"/>
    <w:lvl w:ilvl="0" w:tplc="786A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84F512">
      <w:start w:val="1"/>
      <w:numFmt w:val="lowerLetter"/>
      <w:lvlText w:val="%2."/>
      <w:lvlJc w:val="left"/>
      <w:pPr>
        <w:ind w:left="1440" w:hanging="360"/>
      </w:pPr>
    </w:lvl>
    <w:lvl w:ilvl="2" w:tplc="649E64AA">
      <w:start w:val="1"/>
      <w:numFmt w:val="lowerRoman"/>
      <w:lvlText w:val="%3."/>
      <w:lvlJc w:val="right"/>
      <w:pPr>
        <w:ind w:left="2160" w:hanging="180"/>
      </w:pPr>
    </w:lvl>
    <w:lvl w:ilvl="3" w:tplc="69E612FA">
      <w:start w:val="1"/>
      <w:numFmt w:val="decimal"/>
      <w:lvlText w:val="%4."/>
      <w:lvlJc w:val="left"/>
      <w:pPr>
        <w:ind w:left="2880" w:hanging="360"/>
      </w:pPr>
    </w:lvl>
    <w:lvl w:ilvl="4" w:tplc="88B4DCD0">
      <w:start w:val="1"/>
      <w:numFmt w:val="lowerLetter"/>
      <w:lvlText w:val="%5."/>
      <w:lvlJc w:val="left"/>
      <w:pPr>
        <w:ind w:left="3600" w:hanging="360"/>
      </w:pPr>
    </w:lvl>
    <w:lvl w:ilvl="5" w:tplc="AA724886">
      <w:start w:val="1"/>
      <w:numFmt w:val="lowerRoman"/>
      <w:lvlText w:val="%6."/>
      <w:lvlJc w:val="right"/>
      <w:pPr>
        <w:ind w:left="4320" w:hanging="180"/>
      </w:pPr>
    </w:lvl>
    <w:lvl w:ilvl="6" w:tplc="BEC631BC">
      <w:start w:val="1"/>
      <w:numFmt w:val="decimal"/>
      <w:lvlText w:val="%7."/>
      <w:lvlJc w:val="left"/>
      <w:pPr>
        <w:ind w:left="5040" w:hanging="360"/>
      </w:pPr>
    </w:lvl>
    <w:lvl w:ilvl="7" w:tplc="48348A08">
      <w:start w:val="1"/>
      <w:numFmt w:val="lowerLetter"/>
      <w:lvlText w:val="%8."/>
      <w:lvlJc w:val="left"/>
      <w:pPr>
        <w:ind w:left="5760" w:hanging="360"/>
      </w:pPr>
    </w:lvl>
    <w:lvl w:ilvl="8" w:tplc="EC68149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A4BF6"/>
    <w:multiLevelType w:val="hybridMultilevel"/>
    <w:tmpl w:val="B1F457C2"/>
    <w:lvl w:ilvl="0" w:tplc="34AAD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B67918">
      <w:start w:val="1"/>
      <w:numFmt w:val="lowerLetter"/>
      <w:lvlText w:val="%2."/>
      <w:lvlJc w:val="left"/>
      <w:pPr>
        <w:ind w:left="1440" w:hanging="360"/>
      </w:pPr>
    </w:lvl>
    <w:lvl w:ilvl="2" w:tplc="327C1A1A">
      <w:start w:val="1"/>
      <w:numFmt w:val="lowerRoman"/>
      <w:lvlText w:val="%3."/>
      <w:lvlJc w:val="right"/>
      <w:pPr>
        <w:ind w:left="2160" w:hanging="180"/>
      </w:pPr>
    </w:lvl>
    <w:lvl w:ilvl="3" w:tplc="C1EE5BA8">
      <w:start w:val="1"/>
      <w:numFmt w:val="decimal"/>
      <w:lvlText w:val="%4."/>
      <w:lvlJc w:val="left"/>
      <w:pPr>
        <w:ind w:left="2880" w:hanging="360"/>
      </w:pPr>
    </w:lvl>
    <w:lvl w:ilvl="4" w:tplc="C4686952">
      <w:start w:val="1"/>
      <w:numFmt w:val="lowerLetter"/>
      <w:lvlText w:val="%5."/>
      <w:lvlJc w:val="left"/>
      <w:pPr>
        <w:ind w:left="3600" w:hanging="360"/>
      </w:pPr>
    </w:lvl>
    <w:lvl w:ilvl="5" w:tplc="EAA42C6A">
      <w:start w:val="1"/>
      <w:numFmt w:val="lowerRoman"/>
      <w:lvlText w:val="%6."/>
      <w:lvlJc w:val="right"/>
      <w:pPr>
        <w:ind w:left="4320" w:hanging="180"/>
      </w:pPr>
    </w:lvl>
    <w:lvl w:ilvl="6" w:tplc="449811F4">
      <w:start w:val="1"/>
      <w:numFmt w:val="decimal"/>
      <w:lvlText w:val="%7."/>
      <w:lvlJc w:val="left"/>
      <w:pPr>
        <w:ind w:left="5040" w:hanging="360"/>
      </w:pPr>
    </w:lvl>
    <w:lvl w:ilvl="7" w:tplc="36EE9C82">
      <w:start w:val="1"/>
      <w:numFmt w:val="lowerLetter"/>
      <w:lvlText w:val="%8."/>
      <w:lvlJc w:val="left"/>
      <w:pPr>
        <w:ind w:left="5760" w:hanging="360"/>
      </w:pPr>
    </w:lvl>
    <w:lvl w:ilvl="8" w:tplc="8D9E4F3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A4128"/>
    <w:multiLevelType w:val="hybridMultilevel"/>
    <w:tmpl w:val="CE40E708"/>
    <w:styleLink w:val="List28"/>
    <w:lvl w:ilvl="0" w:tplc="ABF67C40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4870786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34E219D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F5A09308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00F0428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3C4C858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856CE08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2C44AB0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A8CC20A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42" w15:restartNumberingAfterBreak="0">
    <w:nsid w:val="7CBA5185"/>
    <w:multiLevelType w:val="hybridMultilevel"/>
    <w:tmpl w:val="543A8BD0"/>
    <w:lvl w:ilvl="0" w:tplc="367A4A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A1107EAE">
      <w:start w:val="1"/>
      <w:numFmt w:val="lowerLetter"/>
      <w:lvlText w:val="%2."/>
      <w:lvlJc w:val="left"/>
      <w:pPr>
        <w:ind w:left="1440" w:hanging="360"/>
      </w:pPr>
    </w:lvl>
    <w:lvl w:ilvl="2" w:tplc="636C850C">
      <w:start w:val="1"/>
      <w:numFmt w:val="lowerRoman"/>
      <w:lvlText w:val="%3."/>
      <w:lvlJc w:val="right"/>
      <w:pPr>
        <w:ind w:left="2160" w:hanging="180"/>
      </w:pPr>
    </w:lvl>
    <w:lvl w:ilvl="3" w:tplc="BD6EC9B6">
      <w:start w:val="1"/>
      <w:numFmt w:val="decimal"/>
      <w:lvlText w:val="%4."/>
      <w:lvlJc w:val="left"/>
      <w:pPr>
        <w:ind w:left="2880" w:hanging="360"/>
      </w:pPr>
    </w:lvl>
    <w:lvl w:ilvl="4" w:tplc="DF0EBA26">
      <w:start w:val="1"/>
      <w:numFmt w:val="lowerLetter"/>
      <w:lvlText w:val="%5."/>
      <w:lvlJc w:val="left"/>
      <w:pPr>
        <w:ind w:left="3600" w:hanging="360"/>
      </w:pPr>
    </w:lvl>
    <w:lvl w:ilvl="5" w:tplc="F43684C4">
      <w:start w:val="1"/>
      <w:numFmt w:val="lowerRoman"/>
      <w:lvlText w:val="%6."/>
      <w:lvlJc w:val="right"/>
      <w:pPr>
        <w:ind w:left="4320" w:hanging="180"/>
      </w:pPr>
    </w:lvl>
    <w:lvl w:ilvl="6" w:tplc="CA604EA8">
      <w:start w:val="1"/>
      <w:numFmt w:val="decimal"/>
      <w:lvlText w:val="%7."/>
      <w:lvlJc w:val="left"/>
      <w:pPr>
        <w:ind w:left="5040" w:hanging="360"/>
      </w:pPr>
    </w:lvl>
    <w:lvl w:ilvl="7" w:tplc="D9004F00">
      <w:start w:val="1"/>
      <w:numFmt w:val="lowerLetter"/>
      <w:lvlText w:val="%8."/>
      <w:lvlJc w:val="left"/>
      <w:pPr>
        <w:ind w:left="5760" w:hanging="360"/>
      </w:pPr>
    </w:lvl>
    <w:lvl w:ilvl="8" w:tplc="35DA79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29"/>
  </w:num>
  <w:num w:numId="5">
    <w:abstractNumId w:val="25"/>
  </w:num>
  <w:num w:numId="6">
    <w:abstractNumId w:val="12"/>
  </w:num>
  <w:num w:numId="7">
    <w:abstractNumId w:val="24"/>
  </w:num>
  <w:num w:numId="8">
    <w:abstractNumId w:val="30"/>
  </w:num>
  <w:num w:numId="9">
    <w:abstractNumId w:val="41"/>
  </w:num>
  <w:num w:numId="10">
    <w:abstractNumId w:val="36"/>
  </w:num>
  <w:num w:numId="11">
    <w:abstractNumId w:val="10"/>
  </w:num>
  <w:num w:numId="12">
    <w:abstractNumId w:val="2"/>
  </w:num>
  <w:num w:numId="13">
    <w:abstractNumId w:val="5"/>
  </w:num>
  <w:num w:numId="14">
    <w:abstractNumId w:val="20"/>
  </w:num>
  <w:num w:numId="15">
    <w:abstractNumId w:val="6"/>
  </w:num>
  <w:num w:numId="16">
    <w:abstractNumId w:val="37"/>
  </w:num>
  <w:num w:numId="17">
    <w:abstractNumId w:val="3"/>
  </w:num>
  <w:num w:numId="18">
    <w:abstractNumId w:val="35"/>
  </w:num>
  <w:num w:numId="19">
    <w:abstractNumId w:val="14"/>
  </w:num>
  <w:num w:numId="20">
    <w:abstractNumId w:val="33"/>
  </w:num>
  <w:num w:numId="21">
    <w:abstractNumId w:val="7"/>
  </w:num>
  <w:num w:numId="22">
    <w:abstractNumId w:val="28"/>
  </w:num>
  <w:num w:numId="23">
    <w:abstractNumId w:val="34"/>
  </w:num>
  <w:num w:numId="24">
    <w:abstractNumId w:val="38"/>
  </w:num>
  <w:num w:numId="25">
    <w:abstractNumId w:val="13"/>
  </w:num>
  <w:num w:numId="26">
    <w:abstractNumId w:val="18"/>
  </w:num>
  <w:num w:numId="27">
    <w:abstractNumId w:val="31"/>
  </w:num>
  <w:num w:numId="28">
    <w:abstractNumId w:val="19"/>
  </w:num>
  <w:num w:numId="29">
    <w:abstractNumId w:val="32"/>
  </w:num>
  <w:num w:numId="30">
    <w:abstractNumId w:val="42"/>
  </w:num>
  <w:num w:numId="31">
    <w:abstractNumId w:val="40"/>
  </w:num>
  <w:num w:numId="32">
    <w:abstractNumId w:val="23"/>
  </w:num>
  <w:num w:numId="33">
    <w:abstractNumId w:val="21"/>
  </w:num>
  <w:num w:numId="34">
    <w:abstractNumId w:val="9"/>
  </w:num>
  <w:num w:numId="35">
    <w:abstractNumId w:val="16"/>
  </w:num>
  <w:num w:numId="36">
    <w:abstractNumId w:val="22"/>
  </w:num>
  <w:num w:numId="37">
    <w:abstractNumId w:val="39"/>
  </w:num>
  <w:num w:numId="38">
    <w:abstractNumId w:val="26"/>
  </w:num>
  <w:num w:numId="39">
    <w:abstractNumId w:val="4"/>
  </w:num>
  <w:num w:numId="40">
    <w:abstractNumId w:val="11"/>
  </w:num>
  <w:num w:numId="41">
    <w:abstractNumId w:val="1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0F2"/>
    <w:rsid w:val="00212E76"/>
    <w:rsid w:val="003271F6"/>
    <w:rsid w:val="004A4641"/>
    <w:rsid w:val="006E6FA0"/>
    <w:rsid w:val="00734A42"/>
    <w:rsid w:val="00897A84"/>
    <w:rsid w:val="009C2861"/>
    <w:rsid w:val="00C060F2"/>
    <w:rsid w:val="00C84244"/>
    <w:rsid w:val="00F3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9E2DD"/>
  <w15:docId w15:val="{C068C469-6A5F-401A-801A-02CC22E6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www.oecd-ilibrary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park-interfax.ru/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jstor.org/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www.emerald.com/insight/" TargetMode="External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ebs.prospekt.org/books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E3EC7-2F3F-4095-9E55-C75DEECB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7675</Words>
  <Characters>43754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5</cp:revision>
  <dcterms:created xsi:type="dcterms:W3CDTF">2023-06-28T11:58:00Z</dcterms:created>
  <dcterms:modified xsi:type="dcterms:W3CDTF">2023-09-27T11:49:00Z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